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90" w:rsidRDefault="00AD1890" w:rsidP="00747BA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 CYR" w:hAnsi="Times New Roman CYR" w:cs="Times New Roman CYR"/>
          <w:b/>
          <w:color w:val="000000"/>
          <w:sz w:val="32"/>
          <w:szCs w:val="32"/>
        </w:rPr>
      </w:pPr>
    </w:p>
    <w:p w:rsidR="009C3C06" w:rsidRPr="009C3C06" w:rsidRDefault="00802309" w:rsidP="009C3C0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309">
        <w:rPr>
          <w:rFonts w:ascii="Times New Roman" w:eastAsia="Times New Roman" w:hAnsi="Times New Roman" w:cs="Times New Roman"/>
          <w:b/>
          <w:sz w:val="28"/>
          <w:szCs w:val="28"/>
        </w:rPr>
        <w:t xml:space="preserve">Система образования Конаковского </w:t>
      </w:r>
      <w:r w:rsidRPr="009C3C0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</w:t>
      </w:r>
    </w:p>
    <w:p w:rsidR="00802309" w:rsidRDefault="00802309" w:rsidP="009C3C0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3C06">
        <w:rPr>
          <w:rFonts w:ascii="Times New Roman" w:eastAsia="Times New Roman" w:hAnsi="Times New Roman" w:cs="Times New Roman"/>
          <w:b/>
          <w:sz w:val="28"/>
          <w:szCs w:val="28"/>
        </w:rPr>
        <w:t>Тверской области</w:t>
      </w:r>
    </w:p>
    <w:p w:rsidR="00614B81" w:rsidRDefault="00614B81" w:rsidP="009C3C0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B81" w:rsidRDefault="00614B81" w:rsidP="009C3C0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2024-2025 учебный год</w:t>
      </w:r>
    </w:p>
    <w:p w:rsidR="00F56BB1" w:rsidRDefault="00F56BB1" w:rsidP="009C3C0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1C9" w:rsidRDefault="000E0EEF" w:rsidP="00D91745">
      <w:pPr>
        <w:pStyle w:val="2"/>
        <w:spacing w:before="0" w:after="0"/>
        <w:ind w:left="72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i w:val="0"/>
        </w:rPr>
        <w:t>1.</w:t>
      </w:r>
      <w:r w:rsidR="00F56BB1" w:rsidRPr="00EB0A8E">
        <w:rPr>
          <w:rFonts w:ascii="Times New Roman" w:hAnsi="Times New Roman"/>
          <w:i w:val="0"/>
        </w:rPr>
        <w:t xml:space="preserve">Общая характеристика  </w:t>
      </w:r>
      <w:r w:rsidR="00F56BB1">
        <w:rPr>
          <w:rFonts w:ascii="Times New Roman" w:hAnsi="Times New Roman"/>
          <w:i w:val="0"/>
        </w:rPr>
        <w:t>Конаковского муниципального округа.</w:t>
      </w:r>
    </w:p>
    <w:p w:rsidR="000D4F81" w:rsidRDefault="000D4F81" w:rsidP="008C21C9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hd w:val="clear" w:color="auto" w:fill="FFFFFF"/>
        </w:rPr>
      </w:pPr>
      <w:r w:rsidRPr="00DB10C4">
        <w:rPr>
          <w:rFonts w:ascii="Times New Roman" w:hAnsi="Times New Roman"/>
          <w:b w:val="0"/>
          <w:i w:val="0"/>
        </w:rPr>
        <w:t>Конаковский муниципальный округ расположен на юго-востоке Тверской области. Граничит на западе и севере с </w:t>
      </w:r>
      <w:hyperlink r:id="rId8" w:tooltip="Калининский район (Тверская область)" w:history="1">
        <w:r w:rsidRPr="00DB10C4">
          <w:rPr>
            <w:rStyle w:val="af"/>
            <w:rFonts w:ascii="Times New Roman" w:hAnsi="Times New Roman"/>
            <w:b w:val="0"/>
            <w:i w:val="0"/>
            <w:color w:val="auto"/>
            <w:u w:val="none"/>
          </w:rPr>
          <w:t>Калининским</w:t>
        </w:r>
      </w:hyperlink>
      <w:r w:rsidRPr="00DB10C4">
        <w:rPr>
          <w:rFonts w:ascii="Times New Roman" w:hAnsi="Times New Roman"/>
          <w:b w:val="0"/>
          <w:i w:val="0"/>
        </w:rPr>
        <w:t>, на северо-востоке с </w:t>
      </w:r>
      <w:hyperlink r:id="rId9" w:tooltip="Кимрский район" w:history="1">
        <w:r w:rsidRPr="00DB10C4">
          <w:rPr>
            <w:rStyle w:val="af"/>
            <w:rFonts w:ascii="Times New Roman" w:hAnsi="Times New Roman"/>
            <w:b w:val="0"/>
            <w:i w:val="0"/>
            <w:color w:val="auto"/>
            <w:u w:val="none"/>
          </w:rPr>
          <w:t>Кимрским</w:t>
        </w:r>
      </w:hyperlink>
      <w:r w:rsidRPr="00DB10C4">
        <w:rPr>
          <w:rFonts w:ascii="Times New Roman" w:hAnsi="Times New Roman"/>
          <w:b w:val="0"/>
          <w:i w:val="0"/>
        </w:rPr>
        <w:t> округами Твер</w:t>
      </w:r>
      <w:r w:rsidR="003823FB">
        <w:rPr>
          <w:rFonts w:ascii="Times New Roman" w:hAnsi="Times New Roman"/>
          <w:b w:val="0"/>
          <w:i w:val="0"/>
        </w:rPr>
        <w:t xml:space="preserve">ской области, на юге и востоке с Московской областью </w:t>
      </w:r>
      <w:r w:rsidRPr="00DB10C4">
        <w:rPr>
          <w:rFonts w:ascii="Times New Roman" w:hAnsi="Times New Roman"/>
          <w:b w:val="0"/>
          <w:i w:val="0"/>
        </w:rPr>
        <w:t xml:space="preserve">(городскими округами </w:t>
      </w:r>
      <w:hyperlink r:id="rId10" w:tooltip="Клинский район" w:history="1">
        <w:r w:rsidRPr="00DB10C4">
          <w:rPr>
            <w:rStyle w:val="af"/>
            <w:rFonts w:ascii="Times New Roman" w:hAnsi="Times New Roman"/>
            <w:b w:val="0"/>
            <w:i w:val="0"/>
            <w:color w:val="auto"/>
            <w:u w:val="none"/>
          </w:rPr>
          <w:t>Клин</w:t>
        </w:r>
      </w:hyperlink>
      <w:r w:rsidRPr="00DB10C4">
        <w:rPr>
          <w:rFonts w:ascii="Times New Roman" w:hAnsi="Times New Roman"/>
          <w:b w:val="0"/>
          <w:i w:val="0"/>
        </w:rPr>
        <w:t>, </w:t>
      </w:r>
      <w:hyperlink r:id="rId11" w:tooltip="Дмитровский район (Московская область)" w:history="1">
        <w:r w:rsidRPr="00DB10C4">
          <w:rPr>
            <w:rStyle w:val="af"/>
            <w:rFonts w:ascii="Times New Roman" w:hAnsi="Times New Roman"/>
            <w:b w:val="0"/>
            <w:i w:val="0"/>
            <w:color w:val="auto"/>
            <w:u w:val="none"/>
          </w:rPr>
          <w:t>Дмитров</w:t>
        </w:r>
      </w:hyperlink>
      <w:r w:rsidR="003823FB">
        <w:rPr>
          <w:rFonts w:ascii="Times New Roman" w:hAnsi="Times New Roman"/>
          <w:b w:val="0"/>
          <w:i w:val="0"/>
        </w:rPr>
        <w:t xml:space="preserve">, </w:t>
      </w:r>
      <w:r w:rsidRPr="00DB10C4">
        <w:rPr>
          <w:rFonts w:ascii="Times New Roman" w:hAnsi="Times New Roman"/>
          <w:b w:val="0"/>
          <w:i w:val="0"/>
        </w:rPr>
        <w:t xml:space="preserve">Талдом, Дубна). Площадь округа - 2115 км². </w:t>
      </w:r>
      <w:r w:rsidRPr="00DB10C4">
        <w:rPr>
          <w:rFonts w:ascii="Times New Roman" w:hAnsi="Times New Roman"/>
          <w:b w:val="0"/>
          <w:i w:val="0"/>
          <w:shd w:val="clear" w:color="auto" w:fill="FFFFFF"/>
        </w:rPr>
        <w:t xml:space="preserve">В Конаковском </w:t>
      </w:r>
      <w:r w:rsidR="003823FB">
        <w:rPr>
          <w:rFonts w:ascii="Times New Roman" w:hAnsi="Times New Roman"/>
          <w:b w:val="0"/>
          <w:i w:val="0"/>
          <w:shd w:val="clear" w:color="auto" w:fill="FFFFFF"/>
        </w:rPr>
        <w:t xml:space="preserve">муниципальном </w:t>
      </w:r>
      <w:r w:rsidRPr="00DB10C4">
        <w:rPr>
          <w:rFonts w:ascii="Times New Roman" w:hAnsi="Times New Roman"/>
          <w:b w:val="0"/>
          <w:i w:val="0"/>
          <w:shd w:val="clear" w:color="auto" w:fill="FFFFFF"/>
        </w:rPr>
        <w:t>округе 187 населённых пунктов, в том числе 6 </w:t>
      </w:r>
      <w:hyperlink r:id="rId12" w:tooltip="Городские населённые пункты Тверской области" w:history="1">
        <w:r w:rsidRPr="00DB10C4">
          <w:rPr>
            <w:rStyle w:val="af"/>
            <w:rFonts w:ascii="Times New Roman" w:hAnsi="Times New Roman"/>
            <w:b w:val="0"/>
            <w:i w:val="0"/>
            <w:color w:val="auto"/>
            <w:u w:val="none"/>
            <w:shd w:val="clear" w:color="auto" w:fill="FFFFFF"/>
          </w:rPr>
          <w:t>городских</w:t>
        </w:r>
      </w:hyperlink>
      <w:r w:rsidRPr="00DB10C4">
        <w:rPr>
          <w:rFonts w:ascii="Times New Roman" w:hAnsi="Times New Roman"/>
          <w:b w:val="0"/>
          <w:i w:val="0"/>
          <w:shd w:val="clear" w:color="auto" w:fill="FFFFFF"/>
        </w:rPr>
        <w:t> (из которых один город и пять посёлков</w:t>
      </w:r>
      <w:r w:rsidR="003823FB">
        <w:rPr>
          <w:rFonts w:ascii="Times New Roman" w:hAnsi="Times New Roman"/>
          <w:b w:val="0"/>
          <w:i w:val="0"/>
          <w:shd w:val="clear" w:color="auto" w:fill="FFFFFF"/>
        </w:rPr>
        <w:t xml:space="preserve"> городского типа) и 181 сельских населенных пунктов</w:t>
      </w:r>
      <w:r w:rsidRPr="00DB10C4">
        <w:rPr>
          <w:rFonts w:ascii="Times New Roman" w:hAnsi="Times New Roman"/>
          <w:b w:val="0"/>
          <w:i w:val="0"/>
          <w:shd w:val="clear" w:color="auto" w:fill="FFFFFF"/>
        </w:rPr>
        <w:t>.</w:t>
      </w:r>
    </w:p>
    <w:p w:rsidR="003823FB" w:rsidRDefault="00614B81" w:rsidP="003823FB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23FB">
        <w:rPr>
          <w:sz w:val="28"/>
          <w:szCs w:val="28"/>
        </w:rPr>
        <w:t xml:space="preserve">В </w:t>
      </w:r>
      <w:r w:rsidR="00257F77" w:rsidRPr="003E2A9A">
        <w:rPr>
          <w:sz w:val="28"/>
          <w:szCs w:val="28"/>
        </w:rPr>
        <w:t xml:space="preserve"> муниципальной системе образования </w:t>
      </w:r>
      <w:r w:rsidR="003823FB">
        <w:rPr>
          <w:sz w:val="28"/>
          <w:szCs w:val="28"/>
        </w:rPr>
        <w:t>работает</w:t>
      </w:r>
      <w:r w:rsidR="00257F77" w:rsidRPr="003E2A9A">
        <w:rPr>
          <w:sz w:val="28"/>
          <w:szCs w:val="28"/>
        </w:rPr>
        <w:t xml:space="preserve"> 2134 человека. Из них руководящих работников - 55 человек (</w:t>
      </w:r>
      <w:r w:rsidR="003823FB">
        <w:rPr>
          <w:sz w:val="28"/>
          <w:szCs w:val="28"/>
        </w:rPr>
        <w:t>3%), педагогических работников -</w:t>
      </w:r>
      <w:r w:rsidR="008847E9">
        <w:rPr>
          <w:sz w:val="28"/>
          <w:szCs w:val="28"/>
        </w:rPr>
        <w:t>1</w:t>
      </w:r>
      <w:r w:rsidR="00257F77" w:rsidRPr="003E2A9A">
        <w:rPr>
          <w:sz w:val="28"/>
          <w:szCs w:val="28"/>
        </w:rPr>
        <w:t>062 человек</w:t>
      </w:r>
      <w:r w:rsidR="00257F77">
        <w:rPr>
          <w:sz w:val="28"/>
          <w:szCs w:val="28"/>
        </w:rPr>
        <w:t>а</w:t>
      </w:r>
      <w:r w:rsidR="00257F77" w:rsidRPr="003E2A9A">
        <w:rPr>
          <w:sz w:val="28"/>
          <w:szCs w:val="28"/>
        </w:rPr>
        <w:t xml:space="preserve"> (49,6%), учебно-вспомогател</w:t>
      </w:r>
      <w:r w:rsidR="003823FB">
        <w:rPr>
          <w:sz w:val="28"/>
          <w:szCs w:val="28"/>
        </w:rPr>
        <w:t xml:space="preserve">ьный и обслуживающий персонал- </w:t>
      </w:r>
      <w:r w:rsidR="00257F77" w:rsidRPr="003E2A9A">
        <w:rPr>
          <w:sz w:val="28"/>
          <w:szCs w:val="28"/>
        </w:rPr>
        <w:t xml:space="preserve">1017 человек (47,4%).  </w:t>
      </w:r>
    </w:p>
    <w:p w:rsidR="003823FB" w:rsidRPr="00614B81" w:rsidRDefault="00614B81" w:rsidP="003823FB">
      <w:pPr>
        <w:pStyle w:val="a7"/>
        <w:spacing w:after="0"/>
        <w:jc w:val="both"/>
        <w:rPr>
          <w:sz w:val="28"/>
          <w:szCs w:val="28"/>
        </w:rPr>
      </w:pPr>
      <w:r w:rsidRPr="00614B81">
        <w:rPr>
          <w:sz w:val="28"/>
          <w:szCs w:val="28"/>
        </w:rPr>
        <w:t xml:space="preserve">    </w:t>
      </w:r>
      <w:r w:rsidR="000D4F81" w:rsidRPr="00614B81">
        <w:rPr>
          <w:sz w:val="28"/>
          <w:szCs w:val="28"/>
        </w:rPr>
        <w:t xml:space="preserve">Численность населения на </w:t>
      </w:r>
      <w:r w:rsidR="00673B5B" w:rsidRPr="00614B81">
        <w:rPr>
          <w:sz w:val="28"/>
          <w:szCs w:val="28"/>
        </w:rPr>
        <w:t>01.01.2025 г.</w:t>
      </w:r>
      <w:r w:rsidR="00F571E0" w:rsidRPr="00614B81">
        <w:rPr>
          <w:sz w:val="28"/>
          <w:szCs w:val="28"/>
        </w:rPr>
        <w:t xml:space="preserve"> составила</w:t>
      </w:r>
      <w:r w:rsidR="00DE0732">
        <w:rPr>
          <w:sz w:val="28"/>
          <w:szCs w:val="28"/>
        </w:rPr>
        <w:t xml:space="preserve"> </w:t>
      </w:r>
      <w:r w:rsidR="003823FB" w:rsidRPr="00614B81">
        <w:rPr>
          <w:sz w:val="28"/>
          <w:szCs w:val="28"/>
        </w:rPr>
        <w:t>-</w:t>
      </w:r>
      <w:r w:rsidR="00DE0732">
        <w:rPr>
          <w:sz w:val="28"/>
          <w:szCs w:val="28"/>
        </w:rPr>
        <w:t xml:space="preserve"> </w:t>
      </w:r>
      <w:r w:rsidR="00DE0732" w:rsidRPr="00F46309">
        <w:rPr>
          <w:sz w:val="28"/>
          <w:szCs w:val="28"/>
        </w:rPr>
        <w:t>57</w:t>
      </w:r>
      <w:r w:rsidR="00DE0732">
        <w:rPr>
          <w:sz w:val="28"/>
          <w:szCs w:val="28"/>
        </w:rPr>
        <w:t> </w:t>
      </w:r>
      <w:r w:rsidR="00DE0732" w:rsidRPr="00F46309">
        <w:rPr>
          <w:sz w:val="28"/>
          <w:szCs w:val="28"/>
        </w:rPr>
        <w:t xml:space="preserve">278 </w:t>
      </w:r>
      <w:r w:rsidR="00673B5B" w:rsidRPr="00614B81">
        <w:rPr>
          <w:sz w:val="28"/>
          <w:szCs w:val="28"/>
        </w:rPr>
        <w:t>человек.</w:t>
      </w:r>
    </w:p>
    <w:p w:rsidR="00F56BB1" w:rsidRDefault="00614B81" w:rsidP="003823FB">
      <w:pPr>
        <w:pStyle w:val="a7"/>
        <w:spacing w:after="0"/>
        <w:jc w:val="both"/>
        <w:rPr>
          <w:rFonts w:eastAsia="Lucida Sans Unicode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847E9">
        <w:rPr>
          <w:sz w:val="28"/>
          <w:szCs w:val="28"/>
        </w:rPr>
        <w:t>Самое значимое</w:t>
      </w:r>
      <w:r w:rsidR="00F571E0" w:rsidRPr="00E4283A">
        <w:rPr>
          <w:sz w:val="28"/>
          <w:szCs w:val="28"/>
        </w:rPr>
        <w:t xml:space="preserve"> предприятие округа </w:t>
      </w:r>
      <w:r w:rsidR="003823FB">
        <w:rPr>
          <w:sz w:val="28"/>
          <w:szCs w:val="28"/>
        </w:rPr>
        <w:t>– «</w:t>
      </w:r>
      <w:r w:rsidR="003823FB">
        <w:rPr>
          <w:rFonts w:eastAsia="Lucida Sans Unicode"/>
          <w:sz w:val="28"/>
          <w:szCs w:val="28"/>
        </w:rPr>
        <w:t>Конаковская ГРЭС» -</w:t>
      </w:r>
      <w:r w:rsidR="00F571E0" w:rsidRPr="00E4283A">
        <w:rPr>
          <w:rFonts w:eastAsia="Lucida Sans Unicode"/>
          <w:sz w:val="28"/>
          <w:szCs w:val="28"/>
        </w:rPr>
        <w:t xml:space="preserve"> одна из крупнейших электростанций Центральной России</w:t>
      </w:r>
      <w:r w:rsidR="00564DAD">
        <w:rPr>
          <w:rFonts w:eastAsia="Lucida Sans Unicode"/>
          <w:sz w:val="28"/>
          <w:szCs w:val="28"/>
        </w:rPr>
        <w:t xml:space="preserve">. </w:t>
      </w:r>
    </w:p>
    <w:p w:rsidR="00D91745" w:rsidRDefault="00614B81" w:rsidP="003823FB">
      <w:pPr>
        <w:pStyle w:val="a7"/>
        <w:spacing w:after="0"/>
        <w:jc w:val="both"/>
        <w:rPr>
          <w:rFonts w:eastAsia="Lucida Sans Unicode"/>
          <w:kern w:val="24"/>
          <w:sz w:val="28"/>
          <w:szCs w:val="28"/>
        </w:rPr>
      </w:pPr>
      <w:r>
        <w:rPr>
          <w:rFonts w:eastAsia="Lucida Sans Unicode"/>
          <w:kern w:val="24"/>
          <w:sz w:val="28"/>
          <w:szCs w:val="28"/>
        </w:rPr>
        <w:t xml:space="preserve">    </w:t>
      </w:r>
      <w:r w:rsidR="003823FB">
        <w:rPr>
          <w:rFonts w:eastAsia="Lucida Sans Unicode"/>
          <w:kern w:val="24"/>
          <w:sz w:val="28"/>
          <w:szCs w:val="28"/>
        </w:rPr>
        <w:t>Туризм является  одним</w:t>
      </w:r>
      <w:r w:rsidR="00F571E0" w:rsidRPr="00E4283A">
        <w:rPr>
          <w:rFonts w:eastAsia="Lucida Sans Unicode"/>
          <w:kern w:val="24"/>
          <w:sz w:val="28"/>
          <w:szCs w:val="28"/>
        </w:rPr>
        <w:t xml:space="preserve"> из приоритетных направлений развития округа</w:t>
      </w:r>
      <w:r w:rsidR="00564DAD">
        <w:rPr>
          <w:rFonts w:eastAsia="Lucida Sans Unicode"/>
          <w:kern w:val="24"/>
          <w:sz w:val="28"/>
          <w:szCs w:val="28"/>
        </w:rPr>
        <w:t xml:space="preserve">, </w:t>
      </w:r>
      <w:r w:rsidR="003823FB">
        <w:rPr>
          <w:rFonts w:eastAsia="Lucida Sans Unicode"/>
          <w:kern w:val="24"/>
          <w:sz w:val="28"/>
          <w:szCs w:val="28"/>
        </w:rPr>
        <w:t xml:space="preserve">реализуется масштабный проект </w:t>
      </w:r>
      <w:r w:rsidR="00B56161" w:rsidRPr="00E4283A">
        <w:rPr>
          <w:rFonts w:eastAsia="Lucida Sans Unicode"/>
          <w:kern w:val="24"/>
          <w:sz w:val="28"/>
          <w:szCs w:val="28"/>
        </w:rPr>
        <w:t>«Завидово»</w:t>
      </w:r>
      <w:r w:rsidR="003823FB">
        <w:rPr>
          <w:rFonts w:eastAsia="Lucida Sans Unicode"/>
          <w:kern w:val="24"/>
          <w:sz w:val="28"/>
          <w:szCs w:val="28"/>
        </w:rPr>
        <w:t>. Ц</w:t>
      </w:r>
      <w:r w:rsidR="00B56161" w:rsidRPr="00E4283A">
        <w:rPr>
          <w:rFonts w:eastAsia="Lucida Sans Unicode"/>
          <w:kern w:val="24"/>
          <w:sz w:val="28"/>
          <w:szCs w:val="28"/>
        </w:rPr>
        <w:t>ель</w:t>
      </w:r>
      <w:r w:rsidR="003823FB">
        <w:rPr>
          <w:rFonts w:eastAsia="Lucida Sans Unicode"/>
          <w:kern w:val="24"/>
          <w:sz w:val="28"/>
          <w:szCs w:val="28"/>
        </w:rPr>
        <w:t xml:space="preserve"> проекта - создание </w:t>
      </w:r>
      <w:r w:rsidR="007E544C" w:rsidRPr="00E4283A">
        <w:rPr>
          <w:rFonts w:eastAsia="Lucida Sans Unicode"/>
          <w:kern w:val="24"/>
          <w:sz w:val="28"/>
          <w:szCs w:val="28"/>
        </w:rPr>
        <w:t>всесезонного курорта мирового уровня, специализирующегося на семейном, въездном и деловом туризме.</w:t>
      </w:r>
      <w:r w:rsidR="00F56BB1">
        <w:rPr>
          <w:rFonts w:eastAsia="Lucida Sans Unicode"/>
          <w:kern w:val="24"/>
          <w:sz w:val="28"/>
          <w:szCs w:val="28"/>
        </w:rPr>
        <w:t xml:space="preserve"> Проект реализуется на территории сельского поселения «Завидово», основное место реализац</w:t>
      </w:r>
      <w:r w:rsidR="000E0EEF">
        <w:rPr>
          <w:rFonts w:eastAsia="Lucida Sans Unicode"/>
          <w:kern w:val="24"/>
          <w:sz w:val="28"/>
          <w:szCs w:val="28"/>
        </w:rPr>
        <w:t>ии д. Мокшино и д. Вараксино, территория имеет статус свободной экономической зоны.</w:t>
      </w:r>
      <w:r w:rsidR="00F56BB1">
        <w:rPr>
          <w:rFonts w:eastAsia="Lucida Sans Unicode"/>
          <w:kern w:val="24"/>
          <w:sz w:val="28"/>
          <w:szCs w:val="28"/>
        </w:rPr>
        <w:t xml:space="preserve"> В настоящее время построена новая школа, детский сад, </w:t>
      </w:r>
      <w:r w:rsidR="008847E9">
        <w:rPr>
          <w:rFonts w:eastAsia="Lucida Sans Unicode"/>
          <w:kern w:val="24"/>
          <w:sz w:val="28"/>
          <w:szCs w:val="28"/>
        </w:rPr>
        <w:t>досуговый центр, сеть отелей, организации</w:t>
      </w:r>
      <w:r w:rsidR="00F56BB1">
        <w:rPr>
          <w:rFonts w:eastAsia="Lucida Sans Unicode"/>
          <w:kern w:val="24"/>
          <w:sz w:val="28"/>
          <w:szCs w:val="28"/>
        </w:rPr>
        <w:t xml:space="preserve"> питания, амбулатория, медицинский центр, речной вокзал, </w:t>
      </w:r>
      <w:r w:rsidR="00D91745">
        <w:rPr>
          <w:rFonts w:eastAsia="Lucida Sans Unicode"/>
          <w:kern w:val="24"/>
          <w:sz w:val="28"/>
          <w:szCs w:val="28"/>
        </w:rPr>
        <w:t>строится</w:t>
      </w:r>
      <w:r w:rsidR="00F56BB1">
        <w:rPr>
          <w:rFonts w:eastAsia="Lucida Sans Unicode"/>
          <w:kern w:val="24"/>
          <w:sz w:val="28"/>
          <w:szCs w:val="28"/>
        </w:rPr>
        <w:t xml:space="preserve"> семейный центр отдыха и горнолыжный спуск. </w:t>
      </w:r>
      <w:r w:rsidR="000E70B9">
        <w:rPr>
          <w:rFonts w:eastAsia="Lucida Sans Unicode"/>
          <w:kern w:val="24"/>
          <w:sz w:val="28"/>
          <w:szCs w:val="28"/>
        </w:rPr>
        <w:t xml:space="preserve">В 2025 году начнется строительство университетского кампуса. </w:t>
      </w:r>
    </w:p>
    <w:p w:rsidR="00564DAD" w:rsidRDefault="00614B81" w:rsidP="003823FB">
      <w:pPr>
        <w:pStyle w:val="a7"/>
        <w:spacing w:after="0"/>
        <w:jc w:val="both"/>
        <w:rPr>
          <w:rFonts w:eastAsia="Lucida Sans Unicode"/>
          <w:kern w:val="24"/>
          <w:sz w:val="28"/>
          <w:szCs w:val="28"/>
        </w:rPr>
      </w:pPr>
      <w:r>
        <w:rPr>
          <w:rFonts w:eastAsia="Lucida Sans Unicode"/>
          <w:kern w:val="24"/>
          <w:sz w:val="28"/>
          <w:szCs w:val="28"/>
        </w:rPr>
        <w:t xml:space="preserve">    </w:t>
      </w:r>
      <w:r w:rsidR="007E544C" w:rsidRPr="00E4283A">
        <w:rPr>
          <w:rFonts w:eastAsia="Lucida Sans Unicode"/>
          <w:kern w:val="24"/>
          <w:sz w:val="28"/>
          <w:szCs w:val="28"/>
        </w:rPr>
        <w:t>Сельское хозяйство</w:t>
      </w:r>
      <w:r w:rsidR="003823FB">
        <w:rPr>
          <w:rFonts w:eastAsia="Lucida Sans Unicode"/>
          <w:kern w:val="24"/>
          <w:sz w:val="28"/>
          <w:szCs w:val="28"/>
        </w:rPr>
        <w:t xml:space="preserve"> округа</w:t>
      </w:r>
      <w:r w:rsidR="007E544C" w:rsidRPr="00E4283A">
        <w:rPr>
          <w:rFonts w:eastAsia="Lucida Sans Unicode"/>
          <w:kern w:val="24"/>
          <w:sz w:val="28"/>
          <w:szCs w:val="28"/>
        </w:rPr>
        <w:t xml:space="preserve"> представлено крупным предприятием </w:t>
      </w:r>
      <w:r w:rsidR="00B92B3A">
        <w:rPr>
          <w:rFonts w:eastAsia="Lucida Sans Unicode"/>
          <w:kern w:val="24"/>
          <w:sz w:val="28"/>
          <w:szCs w:val="28"/>
        </w:rPr>
        <w:t>АО «Агрофирма Дмитрова Гора»</w:t>
      </w:r>
      <w:r w:rsidR="007E544C" w:rsidRPr="00E4283A">
        <w:rPr>
          <w:rFonts w:eastAsia="Lucida Sans Unicode"/>
          <w:kern w:val="24"/>
          <w:sz w:val="28"/>
          <w:szCs w:val="28"/>
        </w:rPr>
        <w:t xml:space="preserve">. </w:t>
      </w:r>
      <w:r w:rsidR="00564DAD">
        <w:rPr>
          <w:rFonts w:eastAsia="Lucida Sans Unicode"/>
          <w:kern w:val="24"/>
          <w:sz w:val="28"/>
          <w:szCs w:val="28"/>
        </w:rPr>
        <w:t>Значимые</w:t>
      </w:r>
      <w:r w:rsidR="00B56161" w:rsidRPr="00E4283A">
        <w:rPr>
          <w:rFonts w:eastAsia="Lucida Sans Unicode"/>
          <w:kern w:val="24"/>
          <w:sz w:val="28"/>
          <w:szCs w:val="28"/>
        </w:rPr>
        <w:t>производственные и промышленные предприятия</w:t>
      </w:r>
      <w:r w:rsidR="007E544C" w:rsidRPr="00E4283A">
        <w:rPr>
          <w:rFonts w:eastAsia="Lucida Sans Unicode"/>
          <w:kern w:val="24"/>
          <w:sz w:val="28"/>
          <w:szCs w:val="28"/>
        </w:rPr>
        <w:t>: ОАО «Редкинский опытный завод»</w:t>
      </w:r>
      <w:r w:rsidR="00B56161" w:rsidRPr="00E4283A">
        <w:rPr>
          <w:rFonts w:eastAsia="Lucida Sans Unicode"/>
          <w:kern w:val="24"/>
          <w:sz w:val="28"/>
          <w:szCs w:val="28"/>
        </w:rPr>
        <w:t xml:space="preserve">, АО «Завидовский экспериментально -  механический завод»,  ООО «РусатомИзоплит»,  ООО «Авторос», АО «Конаковский завод стальных конструкций», «ООО «Дмитрогорский мясоперерабатывающий завод»,  ООО «Дмитрогорский молочный завод». </w:t>
      </w:r>
      <w:r w:rsidR="00564DAD">
        <w:rPr>
          <w:rFonts w:eastAsia="Lucida Sans Unicode"/>
          <w:kern w:val="24"/>
          <w:sz w:val="28"/>
          <w:szCs w:val="28"/>
        </w:rPr>
        <w:t>В 2024 году в д. Демидово</w:t>
      </w:r>
      <w:r w:rsidR="008847E9">
        <w:rPr>
          <w:rFonts w:eastAsia="Lucida Sans Unicode"/>
          <w:kern w:val="24"/>
          <w:sz w:val="28"/>
          <w:szCs w:val="28"/>
        </w:rPr>
        <w:t xml:space="preserve"> началось</w:t>
      </w:r>
      <w:r w:rsidR="00E4283A" w:rsidRPr="00E4283A">
        <w:rPr>
          <w:rFonts w:eastAsia="Lucida Sans Unicode"/>
          <w:kern w:val="24"/>
          <w:sz w:val="28"/>
          <w:szCs w:val="28"/>
        </w:rPr>
        <w:t>строит</w:t>
      </w:r>
      <w:r w:rsidR="008847E9">
        <w:rPr>
          <w:rFonts w:eastAsia="Lucida Sans Unicode"/>
          <w:kern w:val="24"/>
          <w:sz w:val="28"/>
          <w:szCs w:val="28"/>
        </w:rPr>
        <w:t>ельство</w:t>
      </w:r>
      <w:r w:rsidR="00E4283A" w:rsidRPr="00E4283A">
        <w:rPr>
          <w:rFonts w:eastAsia="Lucida Sans Unicode"/>
          <w:kern w:val="24"/>
          <w:sz w:val="28"/>
          <w:szCs w:val="28"/>
        </w:rPr>
        <w:t xml:space="preserve"> завод</w:t>
      </w:r>
      <w:r w:rsidR="008847E9">
        <w:rPr>
          <w:rFonts w:eastAsia="Lucida Sans Unicode"/>
          <w:kern w:val="24"/>
          <w:sz w:val="28"/>
          <w:szCs w:val="28"/>
        </w:rPr>
        <w:t>а</w:t>
      </w:r>
      <w:r w:rsidR="00E4283A" w:rsidRPr="00E4283A">
        <w:rPr>
          <w:rFonts w:eastAsia="Lucida Sans Unicode"/>
          <w:kern w:val="24"/>
          <w:sz w:val="28"/>
          <w:szCs w:val="28"/>
        </w:rPr>
        <w:t xml:space="preserve"> по производству канатных дорог. </w:t>
      </w:r>
      <w:r w:rsidR="00B56161" w:rsidRPr="00E4283A">
        <w:rPr>
          <w:rFonts w:eastAsia="Lucida Sans Unicode"/>
          <w:kern w:val="24"/>
          <w:sz w:val="28"/>
          <w:szCs w:val="28"/>
        </w:rPr>
        <w:t>Учитывая только основные предприятия и проекты, можно сказать, что Конаковский муниципальный округ динамично</w:t>
      </w:r>
      <w:r w:rsidR="00E4283A" w:rsidRPr="00E4283A">
        <w:rPr>
          <w:rFonts w:eastAsia="Lucida Sans Unicode"/>
          <w:kern w:val="24"/>
          <w:sz w:val="28"/>
          <w:szCs w:val="28"/>
        </w:rPr>
        <w:t xml:space="preserve"> раз</w:t>
      </w:r>
      <w:r w:rsidR="00564DAD">
        <w:rPr>
          <w:rFonts w:eastAsia="Lucida Sans Unicode"/>
          <w:kern w:val="24"/>
          <w:sz w:val="28"/>
          <w:szCs w:val="28"/>
        </w:rPr>
        <w:t>вивается, в нем комфортно жить и успешно работать.</w:t>
      </w:r>
    </w:p>
    <w:p w:rsidR="00D91745" w:rsidRDefault="000E0EEF" w:rsidP="00D917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</w:t>
      </w:r>
      <w:r w:rsidR="00D9174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Информационная карта муниципальной системы образования</w:t>
      </w:r>
      <w:r w:rsidR="008847E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</w:p>
    <w:p w:rsidR="00FF1164" w:rsidRPr="00FF1164" w:rsidRDefault="00614B81" w:rsidP="00FF1164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C3C06" w:rsidRPr="00FF1164">
        <w:rPr>
          <w:rFonts w:ascii="Times New Roman" w:eastAsia="Times New Roman" w:hAnsi="Times New Roman" w:cs="Times New Roman"/>
          <w:sz w:val="28"/>
          <w:szCs w:val="28"/>
        </w:rPr>
        <w:t xml:space="preserve">Система образования Конаковского муниципального округа </w:t>
      </w:r>
      <w:r w:rsidR="00802309" w:rsidRPr="00FF1164">
        <w:rPr>
          <w:rFonts w:ascii="Times New Roman" w:eastAsia="Times New Roman" w:hAnsi="Times New Roman" w:cs="Times New Roman"/>
          <w:sz w:val="28"/>
          <w:szCs w:val="28"/>
        </w:rPr>
        <w:t>включает в себя</w:t>
      </w:r>
      <w:r w:rsidR="00FF1164" w:rsidRPr="00FF1164">
        <w:rPr>
          <w:rFonts w:ascii="Times New Roman" w:eastAsia="Times New Roman" w:hAnsi="Times New Roman" w:cs="Times New Roman"/>
          <w:sz w:val="28"/>
          <w:szCs w:val="28"/>
        </w:rPr>
        <w:t xml:space="preserve">: 29 муниципальных общеобразовательных организаций, 26 муниципальных дошкольных организаций, 7 муниципальных учреждений дополнительного образования, данные учреждения в подведомстве Управления образования. Пять школ искусств в подведомстве Управления культуры. В подведомстве Администрации Конаковского муниципального </w:t>
      </w:r>
      <w:r w:rsidR="00FF1164" w:rsidRPr="00FF11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округа, отдела физической культуры и спорта находится МБУ ДО «Конаковский лед». На Территории округа функционирует </w:t>
      </w:r>
      <w:r w:rsidR="00B92B3A">
        <w:rPr>
          <w:rFonts w:ascii="Times New Roman" w:eastAsia="Times New Roman" w:hAnsi="Times New Roman" w:cs="Times New Roman"/>
          <w:sz w:val="28"/>
          <w:szCs w:val="28"/>
        </w:rPr>
        <w:t>ЧОУ Городенская православная гимназия им. Протоирея А. Злобина</w:t>
      </w:r>
      <w:r w:rsidR="00802309" w:rsidRPr="00FF1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92B3A">
        <w:rPr>
          <w:rFonts w:ascii="Times New Roman" w:eastAsia="Times New Roman" w:hAnsi="Times New Roman" w:cs="Times New Roman"/>
          <w:sz w:val="28"/>
          <w:szCs w:val="28"/>
        </w:rPr>
        <w:t>ГБОУ РЦШО «Завидово», ФКДУ Детский сад №3 ФСО России</w:t>
      </w:r>
      <w:r w:rsidR="00FF1164" w:rsidRPr="00FF1164">
        <w:rPr>
          <w:rFonts w:ascii="Times New Roman" w:eastAsia="Times New Roman" w:hAnsi="Times New Roman" w:cs="Times New Roman"/>
          <w:sz w:val="28"/>
          <w:szCs w:val="28"/>
        </w:rPr>
        <w:t xml:space="preserve">, а также также </w:t>
      </w:r>
      <w:r w:rsidR="00FF1164" w:rsidRPr="00FF1164">
        <w:rPr>
          <w:rFonts w:ascii="Times New Roman" w:hAnsi="Times New Roman" w:cs="Times New Roman"/>
          <w:sz w:val="28"/>
          <w:szCs w:val="28"/>
        </w:rPr>
        <w:t>отделение ГБУ ДОСШ</w:t>
      </w:r>
      <w:r w:rsidR="00FF1164" w:rsidRPr="00FF1164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олимпийского резерва по видам гребли и парусному спорту им. А. Серединой в д. Мокшино.</w:t>
      </w:r>
    </w:p>
    <w:p w:rsidR="00802309" w:rsidRDefault="00614B81" w:rsidP="008212C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02309" w:rsidRPr="00CA23FA">
        <w:rPr>
          <w:rFonts w:ascii="Times New Roman" w:eastAsia="Times New Roman" w:hAnsi="Times New Roman" w:cs="Times New Roman"/>
          <w:sz w:val="28"/>
          <w:szCs w:val="28"/>
        </w:rPr>
        <w:t>Для получения  подростками среднего п</w:t>
      </w:r>
      <w:r w:rsidR="008847E9">
        <w:rPr>
          <w:rFonts w:ascii="Times New Roman" w:eastAsia="Times New Roman" w:hAnsi="Times New Roman" w:cs="Times New Roman"/>
          <w:sz w:val="28"/>
          <w:szCs w:val="28"/>
        </w:rPr>
        <w:t xml:space="preserve">рофессионального образования </w:t>
      </w:r>
      <w:r w:rsidR="00802309" w:rsidRPr="00CA23FA">
        <w:rPr>
          <w:rFonts w:ascii="Times New Roman" w:eastAsia="Times New Roman" w:hAnsi="Times New Roman" w:cs="Times New Roman"/>
          <w:sz w:val="28"/>
          <w:szCs w:val="28"/>
        </w:rPr>
        <w:t xml:space="preserve">функционируют </w:t>
      </w:r>
      <w:r w:rsidR="00564DAD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9C3C06" w:rsidRPr="00CA23F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802309" w:rsidRPr="00CA23FA">
        <w:rPr>
          <w:rFonts w:ascii="Times New Roman" w:eastAsia="Times New Roman" w:hAnsi="Times New Roman" w:cs="Times New Roman"/>
          <w:sz w:val="28"/>
          <w:szCs w:val="28"/>
        </w:rPr>
        <w:t>:</w:t>
      </w:r>
      <w:r w:rsidR="00564DAD">
        <w:rPr>
          <w:rFonts w:ascii="Times New Roman" w:eastAsia="Times New Roman" w:hAnsi="Times New Roman" w:cs="Times New Roman"/>
          <w:sz w:val="28"/>
          <w:szCs w:val="28"/>
        </w:rPr>
        <w:t xml:space="preserve">  ГБПОУ «Конаковский колледж»,</w:t>
      </w:r>
      <w:r w:rsidR="009C3C06" w:rsidRPr="00CA23FA">
        <w:rPr>
          <w:rFonts w:ascii="Times New Roman" w:eastAsia="Times New Roman" w:hAnsi="Times New Roman" w:cs="Times New Roman"/>
          <w:sz w:val="28"/>
          <w:szCs w:val="28"/>
        </w:rPr>
        <w:t xml:space="preserve"> филиал ФГБОУПО «МЭИ КЭК», филиал ГБП ОУ «Тверской химико-технологический колледж»</w:t>
      </w:r>
      <w:r w:rsidR="00564DAD">
        <w:rPr>
          <w:rFonts w:ascii="Times New Roman" w:eastAsia="Times New Roman" w:hAnsi="Times New Roman" w:cs="Times New Roman"/>
          <w:sz w:val="28"/>
          <w:szCs w:val="28"/>
        </w:rPr>
        <w:t xml:space="preserve"> в п. Редкино</w:t>
      </w:r>
      <w:r w:rsidR="009C3C06" w:rsidRPr="00CA23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4DAD" w:rsidRDefault="000E0EEF" w:rsidP="00564DA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802309" w:rsidRPr="00802309">
        <w:rPr>
          <w:rFonts w:ascii="Times New Roman" w:eastAsia="Times New Roman" w:hAnsi="Times New Roman" w:cs="Times New Roman"/>
          <w:b/>
          <w:sz w:val="28"/>
          <w:szCs w:val="28"/>
        </w:rPr>
        <w:t>Дошкольное образовани</w:t>
      </w:r>
      <w:r w:rsidR="008847E9">
        <w:rPr>
          <w:rFonts w:ascii="Times New Roman" w:eastAsia="Times New Roman" w:hAnsi="Times New Roman" w:cs="Times New Roman"/>
          <w:b/>
          <w:sz w:val="28"/>
          <w:szCs w:val="28"/>
        </w:rPr>
        <w:t>е.</w:t>
      </w:r>
    </w:p>
    <w:p w:rsidR="00F542A8" w:rsidRDefault="00DE0732" w:rsidP="0048334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02309" w:rsidRPr="00DB2723">
        <w:rPr>
          <w:rFonts w:ascii="Times New Roman" w:eastAsia="Times New Roman" w:hAnsi="Times New Roman" w:cs="Times New Roman"/>
          <w:sz w:val="28"/>
          <w:szCs w:val="28"/>
        </w:rPr>
        <w:t>Система дошкольного образования  представлена</w:t>
      </w:r>
      <w:r w:rsidR="00614B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C06" w:rsidRPr="00DB2723">
        <w:rPr>
          <w:rFonts w:ascii="Times New Roman" w:eastAsia="Times New Roman" w:hAnsi="Times New Roman" w:cs="Times New Roman"/>
          <w:sz w:val="28"/>
          <w:szCs w:val="28"/>
        </w:rPr>
        <w:t>29</w:t>
      </w:r>
      <w:r w:rsidR="00802309" w:rsidRPr="00DB2723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учреждениями, из  них  27 дошко</w:t>
      </w:r>
      <w:r w:rsidR="008F1317">
        <w:rPr>
          <w:rFonts w:ascii="Times New Roman" w:eastAsia="Times New Roman" w:hAnsi="Times New Roman" w:cs="Times New Roman"/>
          <w:sz w:val="28"/>
          <w:szCs w:val="28"/>
        </w:rPr>
        <w:t xml:space="preserve">льных образовательных </w:t>
      </w:r>
      <w:r w:rsidR="00D255FF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="00614B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265" w:rsidRPr="00CA426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614B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55FF" w:rsidRPr="00614B81">
        <w:rPr>
          <w:rFonts w:ascii="Times New Roman" w:eastAsia="Times New Roman" w:hAnsi="Times New Roman" w:cs="Times New Roman"/>
          <w:sz w:val="28"/>
          <w:szCs w:val="28"/>
        </w:rPr>
        <w:t xml:space="preserve">26муниципальных бюджетных дошкольных образовательных учреждений </w:t>
      </w:r>
      <w:r w:rsidR="00D255FF">
        <w:rPr>
          <w:rFonts w:ascii="Times New Roman" w:eastAsia="Times New Roman" w:hAnsi="Times New Roman" w:cs="Times New Roman"/>
          <w:sz w:val="28"/>
          <w:szCs w:val="28"/>
        </w:rPr>
        <w:t xml:space="preserve">(далее детские сады), </w:t>
      </w:r>
      <w:r w:rsidR="00680272">
        <w:rPr>
          <w:rFonts w:ascii="Times New Roman" w:eastAsia="Times New Roman" w:hAnsi="Times New Roman" w:cs="Times New Roman"/>
          <w:sz w:val="28"/>
          <w:szCs w:val="28"/>
        </w:rPr>
        <w:t>одно федеральное казенное</w:t>
      </w:r>
      <w:r w:rsidR="00614B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5FF">
        <w:rPr>
          <w:rFonts w:ascii="Times New Roman" w:eastAsia="Times New Roman" w:hAnsi="Times New Roman" w:cs="Times New Roman"/>
          <w:sz w:val="28"/>
          <w:szCs w:val="28"/>
        </w:rPr>
        <w:t>(</w:t>
      </w:r>
      <w:r w:rsidR="00680272" w:rsidRPr="004A518F">
        <w:rPr>
          <w:rFonts w:ascii="Times New Roman" w:eastAsia="Times New Roman" w:hAnsi="Times New Roman" w:cs="Times New Roman"/>
          <w:sz w:val="28"/>
          <w:szCs w:val="28"/>
        </w:rPr>
        <w:t>ФКДОУ «Детский сад №3 ФСО России»</w:t>
      </w:r>
      <w:r w:rsidR="0068027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02309" w:rsidRPr="00DB272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C3C06" w:rsidRPr="00DB272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42A8">
        <w:rPr>
          <w:rFonts w:ascii="Times New Roman" w:eastAsia="Times New Roman" w:hAnsi="Times New Roman" w:cs="Times New Roman"/>
          <w:sz w:val="28"/>
          <w:szCs w:val="28"/>
        </w:rPr>
        <w:t xml:space="preserve"> дошкольные группы при </w:t>
      </w:r>
      <w:r w:rsidR="009C6C8B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="00F542A8">
        <w:rPr>
          <w:rFonts w:ascii="Times New Roman" w:eastAsia="Times New Roman" w:hAnsi="Times New Roman" w:cs="Times New Roman"/>
          <w:sz w:val="28"/>
          <w:szCs w:val="28"/>
        </w:rPr>
        <w:t xml:space="preserve"> п. Первое мая и </w:t>
      </w:r>
      <w:r w:rsidR="009C6C8B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="00F542A8">
        <w:rPr>
          <w:rFonts w:ascii="Times New Roman" w:eastAsia="Times New Roman" w:hAnsi="Times New Roman" w:cs="Times New Roman"/>
          <w:sz w:val="28"/>
          <w:szCs w:val="28"/>
        </w:rPr>
        <w:t xml:space="preserve"> с. Завидово. </w:t>
      </w:r>
      <w:r w:rsidR="00365204" w:rsidRPr="00DB2723">
        <w:rPr>
          <w:rFonts w:ascii="Times New Roman" w:eastAsia="Times New Roman" w:hAnsi="Times New Roman" w:cs="Times New Roman"/>
          <w:sz w:val="28"/>
          <w:szCs w:val="28"/>
        </w:rPr>
        <w:t>Всего дош</w:t>
      </w:r>
      <w:r w:rsidR="00DB2723" w:rsidRPr="00DB2723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614B81">
        <w:rPr>
          <w:rFonts w:ascii="Times New Roman" w:eastAsia="Times New Roman" w:hAnsi="Times New Roman" w:cs="Times New Roman"/>
          <w:sz w:val="28"/>
          <w:szCs w:val="28"/>
        </w:rPr>
        <w:t xml:space="preserve">льные учреждения посещают – </w:t>
      </w:r>
      <w:r>
        <w:rPr>
          <w:rFonts w:ascii="Times New Roman" w:eastAsia="Times New Roman" w:hAnsi="Times New Roman" w:cs="Times New Roman"/>
          <w:sz w:val="28"/>
          <w:szCs w:val="28"/>
        </w:rPr>
        <w:t>3291</w:t>
      </w:r>
      <w:r w:rsidR="00614B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="009C6C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4DAD">
        <w:rPr>
          <w:rFonts w:ascii="Times New Roman" w:eastAsia="Times New Roman" w:hAnsi="Times New Roman" w:cs="Times New Roman"/>
          <w:sz w:val="28"/>
          <w:szCs w:val="28"/>
        </w:rPr>
        <w:t>Организованы специализированные группы для детей с особыми образовательными потребностями. Три</w:t>
      </w:r>
      <w:r w:rsidR="00386C66" w:rsidRPr="004A518F">
        <w:rPr>
          <w:rFonts w:ascii="Times New Roman" w:eastAsia="Times New Roman" w:hAnsi="Times New Roman" w:cs="Times New Roman"/>
          <w:sz w:val="28"/>
          <w:szCs w:val="28"/>
        </w:rPr>
        <w:t xml:space="preserve"> группы для детей с</w:t>
      </w:r>
      <w:r w:rsidR="008F1317">
        <w:rPr>
          <w:rFonts w:ascii="Times New Roman" w:eastAsia="Times New Roman" w:hAnsi="Times New Roman" w:cs="Times New Roman"/>
          <w:sz w:val="28"/>
          <w:szCs w:val="28"/>
        </w:rPr>
        <w:t xml:space="preserve"> нарушениями речи (две - в</w:t>
      </w:r>
      <w:r w:rsidR="00386C66" w:rsidRPr="004A518F">
        <w:rPr>
          <w:rFonts w:ascii="Times New Roman" w:eastAsia="Times New Roman" w:hAnsi="Times New Roman" w:cs="Times New Roman"/>
          <w:sz w:val="28"/>
          <w:szCs w:val="28"/>
        </w:rPr>
        <w:t xml:space="preserve"> дет</w:t>
      </w:r>
      <w:r w:rsidR="00564DAD">
        <w:rPr>
          <w:rFonts w:ascii="Times New Roman" w:eastAsia="Times New Roman" w:hAnsi="Times New Roman" w:cs="Times New Roman"/>
          <w:sz w:val="28"/>
          <w:szCs w:val="28"/>
        </w:rPr>
        <w:t xml:space="preserve">ском саду №9 г.Конаково, одна - </w:t>
      </w:r>
      <w:r w:rsidR="008F131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542A8">
        <w:rPr>
          <w:rFonts w:ascii="Times New Roman" w:eastAsia="Times New Roman" w:hAnsi="Times New Roman" w:cs="Times New Roman"/>
          <w:sz w:val="28"/>
          <w:szCs w:val="28"/>
        </w:rPr>
        <w:t>детском саду №12 г.Конаково).</w:t>
      </w:r>
      <w:r w:rsidR="00564DAD">
        <w:rPr>
          <w:rFonts w:ascii="Times New Roman" w:eastAsia="Times New Roman" w:hAnsi="Times New Roman" w:cs="Times New Roman"/>
          <w:sz w:val="28"/>
          <w:szCs w:val="28"/>
        </w:rPr>
        <w:t xml:space="preserve"> Две </w:t>
      </w:r>
      <w:r w:rsidR="00386C66" w:rsidRPr="004A518F">
        <w:rPr>
          <w:rFonts w:ascii="Times New Roman" w:eastAsia="Times New Roman" w:hAnsi="Times New Roman" w:cs="Times New Roman"/>
          <w:sz w:val="28"/>
          <w:szCs w:val="28"/>
        </w:rPr>
        <w:t xml:space="preserve">группы компенсирующей направленности в детском саду №6 г.Конаково (одна - для детей с тяжелыми и множественными нарушениями развития и одна группа для детей с задержкой психического развития). </w:t>
      </w:r>
    </w:p>
    <w:p w:rsidR="00483346" w:rsidRDefault="00DE0732" w:rsidP="0048334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83346" w:rsidRPr="004A518F">
        <w:rPr>
          <w:rFonts w:ascii="Times New Roman" w:eastAsia="Times New Roman" w:hAnsi="Times New Roman" w:cs="Times New Roman"/>
          <w:sz w:val="28"/>
          <w:szCs w:val="28"/>
        </w:rPr>
        <w:t>Напряжённость с п</w:t>
      </w:r>
      <w:r w:rsidR="00F542A8">
        <w:rPr>
          <w:rFonts w:ascii="Times New Roman" w:eastAsia="Times New Roman" w:hAnsi="Times New Roman" w:cs="Times New Roman"/>
          <w:sz w:val="28"/>
          <w:szCs w:val="28"/>
        </w:rPr>
        <w:t>редоставлением мест в дошкольные образовательные организации</w:t>
      </w:r>
      <w:r w:rsidR="00483346" w:rsidRPr="004A518F">
        <w:rPr>
          <w:rFonts w:ascii="Times New Roman" w:eastAsia="Times New Roman" w:hAnsi="Times New Roman" w:cs="Times New Roman"/>
          <w:sz w:val="28"/>
          <w:szCs w:val="28"/>
        </w:rPr>
        <w:t xml:space="preserve"> отсутствует.</w:t>
      </w:r>
    </w:p>
    <w:p w:rsidR="00483346" w:rsidRDefault="00DE0732" w:rsidP="0048334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C6C8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83346">
        <w:rPr>
          <w:rFonts w:ascii="Times New Roman" w:eastAsia="Times New Roman" w:hAnsi="Times New Roman" w:cs="Times New Roman"/>
          <w:sz w:val="28"/>
          <w:szCs w:val="28"/>
        </w:rPr>
        <w:t>рограммами дополнительного образования</w:t>
      </w:r>
      <w:r w:rsidR="009C6C8B">
        <w:rPr>
          <w:rFonts w:ascii="Times New Roman" w:eastAsia="Times New Roman" w:hAnsi="Times New Roman" w:cs="Times New Roman"/>
          <w:sz w:val="28"/>
          <w:szCs w:val="28"/>
        </w:rPr>
        <w:t xml:space="preserve"> охвачены 98% детей в возрасте от 5 до 7 лет.</w:t>
      </w:r>
    </w:p>
    <w:p w:rsidR="00386C66" w:rsidRPr="004A518F" w:rsidRDefault="00DE0732" w:rsidP="00483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86C66" w:rsidRPr="004A518F">
        <w:rPr>
          <w:rFonts w:ascii="Times New Roman" w:eastAsia="Times New Roman" w:hAnsi="Times New Roman" w:cs="Times New Roman"/>
          <w:sz w:val="28"/>
          <w:szCs w:val="28"/>
        </w:rPr>
        <w:t>В округе создано 25 консульта</w:t>
      </w:r>
      <w:r w:rsidR="00F542A8">
        <w:rPr>
          <w:rFonts w:ascii="Times New Roman" w:eastAsia="Times New Roman" w:hAnsi="Times New Roman" w:cs="Times New Roman"/>
          <w:sz w:val="28"/>
          <w:szCs w:val="28"/>
        </w:rPr>
        <w:t>ционных центров для родителей, дети которых</w:t>
      </w:r>
      <w:r w:rsidR="00386C66" w:rsidRPr="004A518F">
        <w:rPr>
          <w:rFonts w:ascii="Times New Roman" w:eastAsia="Times New Roman" w:hAnsi="Times New Roman" w:cs="Times New Roman"/>
          <w:sz w:val="28"/>
          <w:szCs w:val="28"/>
        </w:rPr>
        <w:t xml:space="preserve"> не посещаю</w:t>
      </w:r>
      <w:r w:rsidR="00F542A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86C66" w:rsidRPr="004A518F">
        <w:rPr>
          <w:rFonts w:ascii="Times New Roman" w:eastAsia="Times New Roman" w:hAnsi="Times New Roman" w:cs="Times New Roman"/>
          <w:sz w:val="28"/>
          <w:szCs w:val="28"/>
        </w:rPr>
        <w:t xml:space="preserve"> детский сад</w:t>
      </w:r>
      <w:r w:rsidR="00386C66" w:rsidRPr="00F542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3346" w:rsidRPr="004A518F">
        <w:rPr>
          <w:rFonts w:ascii="Times New Roman" w:eastAsia="Times New Roman" w:hAnsi="Times New Roman" w:cs="Times New Roman"/>
          <w:sz w:val="28"/>
          <w:szCs w:val="28"/>
        </w:rPr>
        <w:t>За 2024 год зафиксировано 277 обра</w:t>
      </w:r>
      <w:r w:rsidR="009C6C8B">
        <w:rPr>
          <w:rFonts w:ascii="Times New Roman" w:eastAsia="Times New Roman" w:hAnsi="Times New Roman" w:cs="Times New Roman"/>
          <w:sz w:val="28"/>
          <w:szCs w:val="28"/>
        </w:rPr>
        <w:t>щений</w:t>
      </w:r>
      <w:r w:rsidR="00F542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E82" w:rsidRPr="00DE0732" w:rsidRDefault="00DE0732" w:rsidP="004A0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 xml:space="preserve">На летний период 2025 года в июне </w:t>
      </w:r>
      <w:r w:rsidR="0018573E">
        <w:rPr>
          <w:rFonts w:ascii="Times New Roman" w:eastAsia="Times New Roman" w:hAnsi="Times New Roman" w:cs="Times New Roman"/>
          <w:sz w:val="28"/>
          <w:szCs w:val="28"/>
        </w:rPr>
        <w:t>осуществлялось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 xml:space="preserve"> комплектование </w:t>
      </w:r>
      <w:r w:rsidR="00C838FC">
        <w:rPr>
          <w:rFonts w:ascii="Times New Roman" w:eastAsia="Times New Roman" w:hAnsi="Times New Roman" w:cs="Times New Roman"/>
          <w:sz w:val="28"/>
          <w:szCs w:val="28"/>
        </w:rPr>
        <w:t>4 дежурных детских садов (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>№7</w:t>
      </w:r>
      <w:r w:rsidR="004A17AB">
        <w:rPr>
          <w:rFonts w:ascii="Times New Roman" w:eastAsia="Times New Roman" w:hAnsi="Times New Roman" w:cs="Times New Roman"/>
          <w:sz w:val="28"/>
          <w:szCs w:val="28"/>
        </w:rPr>
        <w:t xml:space="preserve"> г. Конаково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A17A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>9 г.Конаково, №5 пос.Редкино, №1 п.Новозавидовский)</w:t>
      </w:r>
      <w:r w:rsidR="004A0E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E82" w:rsidRPr="00DE0732">
        <w:rPr>
          <w:rFonts w:ascii="Times New Roman" w:hAnsi="Times New Roman" w:cs="Times New Roman"/>
          <w:sz w:val="28"/>
          <w:szCs w:val="28"/>
        </w:rPr>
        <w:t>предоставлены места 533 детям.</w:t>
      </w:r>
    </w:p>
    <w:p w:rsidR="00F542A8" w:rsidRDefault="00DE0732" w:rsidP="00F5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A17AB" w:rsidRPr="00DE0732">
        <w:rPr>
          <w:rFonts w:ascii="Times New Roman" w:eastAsia="Times New Roman" w:hAnsi="Times New Roman" w:cs="Times New Roman"/>
          <w:sz w:val="28"/>
          <w:szCs w:val="28"/>
        </w:rPr>
        <w:t>Функцию базовых учреждений дошкол</w:t>
      </w:r>
      <w:r w:rsidR="006864D9" w:rsidRPr="00DE0732">
        <w:rPr>
          <w:rFonts w:ascii="Times New Roman" w:eastAsia="Times New Roman" w:hAnsi="Times New Roman" w:cs="Times New Roman"/>
          <w:sz w:val="28"/>
          <w:szCs w:val="28"/>
        </w:rPr>
        <w:t>ьного образования осуществляют</w:t>
      </w:r>
      <w:r w:rsidR="006864D9">
        <w:rPr>
          <w:rFonts w:ascii="Times New Roman" w:eastAsia="Times New Roman" w:hAnsi="Times New Roman" w:cs="Times New Roman"/>
          <w:sz w:val="28"/>
          <w:szCs w:val="28"/>
        </w:rPr>
        <w:t xml:space="preserve"> детские сады:</w:t>
      </w:r>
      <w:r w:rsidR="00483346">
        <w:rPr>
          <w:rFonts w:ascii="Times New Roman" w:eastAsia="Times New Roman" w:hAnsi="Times New Roman" w:cs="Times New Roman"/>
          <w:sz w:val="28"/>
          <w:szCs w:val="28"/>
        </w:rPr>
        <w:t>№9</w:t>
      </w:r>
      <w:r w:rsidR="00A85800">
        <w:rPr>
          <w:rFonts w:ascii="Times New Roman" w:eastAsia="Times New Roman" w:hAnsi="Times New Roman" w:cs="Times New Roman"/>
          <w:sz w:val="28"/>
          <w:szCs w:val="28"/>
        </w:rPr>
        <w:t xml:space="preserve"> г. Конаково</w:t>
      </w:r>
      <w:r w:rsidR="004833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4A17A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83346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00735" w:rsidRPr="00DB2723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4D9">
        <w:rPr>
          <w:rFonts w:ascii="Times New Roman" w:eastAsia="Times New Roman" w:hAnsi="Times New Roman" w:cs="Times New Roman"/>
          <w:sz w:val="28"/>
          <w:szCs w:val="28"/>
        </w:rPr>
        <w:t xml:space="preserve">Конаково, </w:t>
      </w:r>
      <w:r w:rsidR="00F00735" w:rsidRPr="00DB2723">
        <w:rPr>
          <w:rFonts w:ascii="Times New Roman" w:eastAsia="Times New Roman" w:hAnsi="Times New Roman" w:cs="Times New Roman"/>
          <w:sz w:val="28"/>
          <w:szCs w:val="28"/>
        </w:rPr>
        <w:t>№3 п.Редкино, №1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4D9">
        <w:rPr>
          <w:rFonts w:ascii="Times New Roman" w:eastAsia="Times New Roman" w:hAnsi="Times New Roman" w:cs="Times New Roman"/>
          <w:sz w:val="28"/>
          <w:szCs w:val="28"/>
        </w:rPr>
        <w:t>Мокшино,</w:t>
      </w:r>
      <w:r w:rsidR="001F60E9">
        <w:rPr>
          <w:rFonts w:ascii="Times New Roman" w:eastAsia="Times New Roman" w:hAnsi="Times New Roman" w:cs="Times New Roman"/>
          <w:sz w:val="28"/>
          <w:szCs w:val="28"/>
        </w:rPr>
        <w:t xml:space="preserve"> №11 «Црр» г. Конаково.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>Постоянно действуют 5 муниципальны</w:t>
      </w:r>
      <w:r w:rsidR="004A17AB">
        <w:rPr>
          <w:rFonts w:ascii="Times New Roman" w:eastAsia="Times New Roman" w:hAnsi="Times New Roman" w:cs="Times New Roman"/>
          <w:sz w:val="28"/>
          <w:szCs w:val="28"/>
        </w:rPr>
        <w:t>х методических объединений: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 xml:space="preserve"> старших воспитателей, учителей – логопедов, музыкальных руководителей, инструкторов по физической культуре, педагогов – психологов. </w:t>
      </w:r>
    </w:p>
    <w:p w:rsidR="00F542A8" w:rsidRPr="00A85800" w:rsidRDefault="00DE0732" w:rsidP="00F54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864D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00735" w:rsidRPr="00A85800">
        <w:rPr>
          <w:rFonts w:ascii="Times New Roman" w:eastAsia="Times New Roman" w:hAnsi="Times New Roman" w:cs="Times New Roman"/>
          <w:sz w:val="28"/>
          <w:szCs w:val="28"/>
        </w:rPr>
        <w:t>етский сад №14</w:t>
      </w:r>
      <w:r w:rsidR="00F542A8" w:rsidRPr="00A85800">
        <w:rPr>
          <w:rFonts w:ascii="Times New Roman" w:eastAsia="Times New Roman" w:hAnsi="Times New Roman" w:cs="Times New Roman"/>
          <w:sz w:val="28"/>
          <w:szCs w:val="28"/>
        </w:rPr>
        <w:t xml:space="preserve"> г. Конаково</w:t>
      </w:r>
      <w:r w:rsidR="00F00735" w:rsidRPr="00A85800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A85800" w:rsidRPr="00A85800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F00735" w:rsidRPr="00A85800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методической площадкой по финансовой грамотности. </w:t>
      </w:r>
    </w:p>
    <w:p w:rsidR="00F00735" w:rsidRPr="004A518F" w:rsidRDefault="00DE0732" w:rsidP="00F007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5800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н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>а уровне муниципалитета ежегодно провод</w:t>
      </w:r>
      <w:r w:rsidR="00A85800">
        <w:rPr>
          <w:rFonts w:ascii="Times New Roman" w:eastAsia="Times New Roman" w:hAnsi="Times New Roman" w:cs="Times New Roman"/>
          <w:sz w:val="28"/>
          <w:szCs w:val="28"/>
        </w:rPr>
        <w:t xml:space="preserve">ит 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 xml:space="preserve">конкурсы профессионального мастерства: «Воспитатель года России»;муниципальный смотр-конкурс среди учителей-логопедов «Лучшее логопедическое пособие»;муниципальный педагогический конкурс проектов с учетом здоровьесберегающих технологий «Лучший педагогический 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проект».</w:t>
      </w:r>
    </w:p>
    <w:p w:rsidR="00F00735" w:rsidRPr="004A518F" w:rsidRDefault="00DE0732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 xml:space="preserve">Выстроена система воспитательной работы во всех дошкольных образовательных организациях, в том числе через реализацию образовательных программ </w:t>
      </w:r>
      <w:r w:rsidR="009C6C8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 xml:space="preserve"> региональных проектов «Добрый мир», «Что такое хорошо и что такое плохо», «Ч</w:t>
      </w:r>
      <w:r w:rsidR="00F16EFF" w:rsidRPr="004A518F">
        <w:rPr>
          <w:rFonts w:ascii="Times New Roman" w:eastAsia="Times New Roman" w:hAnsi="Times New Roman" w:cs="Times New Roman"/>
          <w:sz w:val="28"/>
          <w:szCs w:val="28"/>
        </w:rPr>
        <w:t>итаем вместе», «Играем вместе».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2A8">
        <w:rPr>
          <w:rFonts w:ascii="Times New Roman" w:eastAsia="Times New Roman" w:hAnsi="Times New Roman" w:cs="Times New Roman"/>
          <w:sz w:val="28"/>
          <w:szCs w:val="28"/>
        </w:rPr>
        <w:t>Традиционные ежегодные массовые муниципальные мероприятия: фестиваль</w:t>
      </w:r>
      <w:r w:rsidR="00F00735" w:rsidRPr="004A5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«Солнышко в ладошках»</w:t>
      </w:r>
      <w:r w:rsidR="00F542A8">
        <w:rPr>
          <w:rFonts w:ascii="Times New Roman" w:hAnsi="Times New Roman" w:cs="Times New Roman"/>
          <w:sz w:val="28"/>
          <w:szCs w:val="28"/>
          <w:shd w:val="clear" w:color="auto" w:fill="FFFFFF"/>
        </w:rPr>
        <w:t>, «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>Парад малышковых войск</w:t>
      </w:r>
      <w:r w:rsidR="00F542A8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F00735" w:rsidRPr="004A51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конкурс «Лучший участок детского сада».</w:t>
      </w:r>
    </w:p>
    <w:p w:rsidR="00806D51" w:rsidRPr="00D91745" w:rsidRDefault="000E0EEF" w:rsidP="00DE0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06D51" w:rsidRPr="00D91745">
        <w:rPr>
          <w:rFonts w:ascii="Times New Roman" w:hAnsi="Times New Roman" w:cs="Times New Roman"/>
          <w:b/>
          <w:color w:val="000000"/>
          <w:sz w:val="28"/>
          <w:szCs w:val="28"/>
        </w:rPr>
        <w:t>Общее образование</w:t>
      </w:r>
      <w:r w:rsidR="009C6C8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85800" w:rsidRDefault="00DE0732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F2E39" w:rsidRPr="00EC6FE5">
        <w:rPr>
          <w:rFonts w:ascii="Times New Roman" w:eastAsia="Times New Roman" w:hAnsi="Times New Roman" w:cs="Times New Roman"/>
          <w:sz w:val="28"/>
          <w:szCs w:val="28"/>
        </w:rPr>
        <w:t xml:space="preserve">Система общего образования  </w:t>
      </w:r>
      <w:r w:rsidR="009C6C8B">
        <w:rPr>
          <w:rFonts w:ascii="Times New Roman" w:eastAsia="Times New Roman" w:hAnsi="Times New Roman" w:cs="Times New Roman"/>
          <w:sz w:val="28"/>
          <w:szCs w:val="28"/>
        </w:rPr>
        <w:t>представлена  31 учреждениям</w:t>
      </w:r>
      <w:r w:rsidR="00BF2E39" w:rsidRPr="00EC6FE5">
        <w:rPr>
          <w:rFonts w:ascii="Times New Roman" w:eastAsia="Times New Roman" w:hAnsi="Times New Roman" w:cs="Times New Roman"/>
          <w:sz w:val="28"/>
          <w:szCs w:val="28"/>
        </w:rPr>
        <w:t xml:space="preserve">, из  них в подведомстве Управления образования  25 средних общеобразовательных учреждений, одна Вечерняя сменная общеобразовательная </w:t>
      </w:r>
      <w:r w:rsidR="00A85800">
        <w:rPr>
          <w:rFonts w:ascii="Times New Roman" w:eastAsia="Times New Roman" w:hAnsi="Times New Roman" w:cs="Times New Roman"/>
          <w:sz w:val="28"/>
          <w:szCs w:val="28"/>
        </w:rPr>
        <w:t xml:space="preserve">школа, одна – начальная школа, </w:t>
      </w:r>
      <w:r w:rsidR="00BF2E39" w:rsidRPr="00EC6FE5">
        <w:rPr>
          <w:rFonts w:ascii="Times New Roman" w:eastAsia="Times New Roman" w:hAnsi="Times New Roman" w:cs="Times New Roman"/>
          <w:sz w:val="28"/>
          <w:szCs w:val="28"/>
        </w:rPr>
        <w:t xml:space="preserve">одна школа основного общего образования, </w:t>
      </w:r>
      <w:r w:rsidR="00A85800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BF2E39" w:rsidRPr="00EC6FE5">
        <w:rPr>
          <w:rFonts w:ascii="Times New Roman" w:eastAsia="Times New Roman" w:hAnsi="Times New Roman" w:cs="Times New Roman"/>
          <w:sz w:val="28"/>
          <w:szCs w:val="28"/>
        </w:rPr>
        <w:t>специальная коррекционная школа. На территории округа функционирует частная православная гимназия и ГБОУ РЦШО «Завидово».</w:t>
      </w:r>
    </w:p>
    <w:p w:rsidR="00DE0732" w:rsidRDefault="00DE0732" w:rsidP="00DE0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 w:rsidRPr="008B736E">
        <w:rPr>
          <w:rFonts w:ascii="Times New Roman" w:eastAsia="Times New Roman" w:hAnsi="Times New Roman" w:cs="Times New Roman"/>
          <w:sz w:val="28"/>
          <w:szCs w:val="28"/>
        </w:rPr>
        <w:t xml:space="preserve">Всего в </w:t>
      </w:r>
      <w:r>
        <w:rPr>
          <w:rFonts w:ascii="Times New Roman" w:eastAsia="Times New Roman" w:hAnsi="Times New Roman" w:cs="Times New Roman"/>
          <w:sz w:val="28"/>
          <w:szCs w:val="28"/>
        </w:rPr>
        <w:t>МБОУ СОШ</w:t>
      </w:r>
      <w:r w:rsidRPr="008B736E">
        <w:rPr>
          <w:rFonts w:ascii="Times New Roman" w:eastAsia="Times New Roman" w:hAnsi="Times New Roman" w:cs="Times New Roman"/>
          <w:sz w:val="28"/>
          <w:szCs w:val="28"/>
        </w:rPr>
        <w:t xml:space="preserve"> Конаковского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(далее – школах) обучаются - </w:t>
      </w:r>
      <w:r w:rsidRPr="008B736E">
        <w:rPr>
          <w:rFonts w:ascii="Times New Roman" w:eastAsia="Times New Roman" w:hAnsi="Times New Roman" w:cs="Times New Roman"/>
          <w:sz w:val="28"/>
          <w:szCs w:val="28"/>
        </w:rPr>
        <w:t>9254 человека. В том числе муниципальных - 8503 человека.</w:t>
      </w:r>
    </w:p>
    <w:p w:rsidR="0018573E" w:rsidRDefault="0018573E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 сентября введена в эксплуатацию новая школа в д. Вахонино на 100 мест.</w:t>
      </w:r>
    </w:p>
    <w:p w:rsidR="001A3720" w:rsidRDefault="0018573E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настоящее время достраивается школа</w:t>
      </w:r>
      <w:r w:rsidR="001A3720">
        <w:rPr>
          <w:rFonts w:ascii="Times New Roman" w:eastAsia="Times New Roman" w:hAnsi="Times New Roman" w:cs="Times New Roman"/>
          <w:sz w:val="28"/>
          <w:szCs w:val="28"/>
        </w:rPr>
        <w:t xml:space="preserve"> в с. Дмитрова Гора на 250 мест.</w:t>
      </w:r>
    </w:p>
    <w:p w:rsidR="001A3720" w:rsidRPr="008B736E" w:rsidRDefault="001A3720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школе </w:t>
      </w:r>
      <w:r w:rsidR="00054A74">
        <w:rPr>
          <w:rFonts w:ascii="Times New Roman" w:eastAsia="Times New Roman" w:hAnsi="Times New Roman" w:cs="Times New Roman"/>
          <w:sz w:val="28"/>
          <w:szCs w:val="28"/>
        </w:rPr>
        <w:t>д. Димитрова Гора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2024 году открыт агрокласс, реализуется профессиональная программа </w:t>
      </w:r>
      <w:r w:rsidRPr="000E70B9">
        <w:rPr>
          <w:rFonts w:ascii="Times New Roman" w:eastAsia="Times New Roman" w:hAnsi="Times New Roman" w:cs="Times New Roman"/>
          <w:sz w:val="28"/>
          <w:szCs w:val="28"/>
        </w:rPr>
        <w:t>«Тракторист</w:t>
      </w:r>
      <w:r w:rsidR="000E70B9" w:rsidRPr="000E70B9">
        <w:rPr>
          <w:rFonts w:ascii="Times New Roman" w:eastAsia="Times New Roman" w:hAnsi="Times New Roman" w:cs="Times New Roman"/>
          <w:sz w:val="28"/>
          <w:szCs w:val="28"/>
        </w:rPr>
        <w:t>-машинист»</w:t>
      </w:r>
      <w:r w:rsidR="009C6C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F1317">
        <w:rPr>
          <w:rFonts w:ascii="Times New Roman" w:eastAsia="Times New Roman" w:hAnsi="Times New Roman" w:cs="Times New Roman"/>
          <w:sz w:val="28"/>
          <w:szCs w:val="28"/>
        </w:rPr>
        <w:t xml:space="preserve">После запуска в эксплуатацию нового здания, будет модернизироваться учебный план и программы профессионального и профильного обучения, школа приобретет статус Агрошколы.  Также агрокласс открыт в </w:t>
      </w:r>
      <w:r w:rsidR="006864D9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="008F1317">
        <w:rPr>
          <w:rFonts w:ascii="Times New Roman" w:eastAsia="Times New Roman" w:hAnsi="Times New Roman" w:cs="Times New Roman"/>
          <w:sz w:val="28"/>
          <w:szCs w:val="28"/>
        </w:rPr>
        <w:t xml:space="preserve"> с. Завидово.</w:t>
      </w:r>
    </w:p>
    <w:p w:rsidR="00762065" w:rsidRPr="00C95E5E" w:rsidRDefault="00DE0732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62065" w:rsidRPr="00C95E5E"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r w:rsidR="006864D9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2A37BF" w:rsidRPr="00C95E5E">
        <w:rPr>
          <w:rFonts w:ascii="Times New Roman" w:eastAsia="Times New Roman" w:hAnsi="Times New Roman" w:cs="Times New Roman"/>
          <w:sz w:val="28"/>
          <w:szCs w:val="28"/>
        </w:rPr>
        <w:t xml:space="preserve"> с. Завидово, </w:t>
      </w:r>
      <w:r w:rsidR="006864D9">
        <w:rPr>
          <w:rFonts w:ascii="Times New Roman" w:eastAsia="Times New Roman" w:hAnsi="Times New Roman" w:cs="Times New Roman"/>
          <w:sz w:val="28"/>
          <w:szCs w:val="28"/>
        </w:rPr>
        <w:t>специальной коррекционной школы</w:t>
      </w:r>
      <w:r w:rsidR="002A37BF" w:rsidRPr="00C95E5E">
        <w:rPr>
          <w:rFonts w:ascii="Times New Roman" w:eastAsia="Times New Roman" w:hAnsi="Times New Roman" w:cs="Times New Roman"/>
          <w:sz w:val="28"/>
          <w:szCs w:val="28"/>
        </w:rPr>
        <w:t xml:space="preserve"> № 4 г. Конаково</w:t>
      </w:r>
      <w:r w:rsidR="00762065" w:rsidRPr="00C95E5E">
        <w:rPr>
          <w:rFonts w:ascii="Times New Roman" w:eastAsia="Times New Roman" w:hAnsi="Times New Roman" w:cs="Times New Roman"/>
          <w:sz w:val="28"/>
          <w:szCs w:val="28"/>
        </w:rPr>
        <w:t xml:space="preserve"> функционируют </w:t>
      </w:r>
      <w:r w:rsidR="00762065" w:rsidRPr="00A85800">
        <w:rPr>
          <w:rFonts w:ascii="Times New Roman" w:eastAsia="Times New Roman" w:hAnsi="Times New Roman" w:cs="Times New Roman"/>
          <w:sz w:val="28"/>
          <w:szCs w:val="28"/>
        </w:rPr>
        <w:t>региональные площадки</w:t>
      </w:r>
      <w:r w:rsidR="00762065" w:rsidRPr="00C95E5E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финансовой грамотности школьников». </w:t>
      </w:r>
    </w:p>
    <w:p w:rsidR="009F62BA" w:rsidRPr="00C95E5E" w:rsidRDefault="00DE0732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62065" w:rsidRPr="00C95E5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>ри научно-методической поддержке МГУ ТУ им. К.Г. Разумовского</w:t>
      </w:r>
      <w:r w:rsidR="00762065" w:rsidRPr="00C95E5E">
        <w:rPr>
          <w:rFonts w:ascii="Times New Roman" w:eastAsia="Times New Roman" w:hAnsi="Times New Roman" w:cs="Times New Roman"/>
          <w:sz w:val="28"/>
          <w:szCs w:val="28"/>
        </w:rPr>
        <w:t xml:space="preserve"> (ПКУ) 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 xml:space="preserve">создан </w:t>
      </w:r>
      <w:r w:rsidR="009F62BA" w:rsidRPr="00C95E5E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9F62BA" w:rsidRPr="00C95E5E">
        <w:rPr>
          <w:rFonts w:ascii="Times New Roman" w:hAnsi="Times New Roman" w:cs="Times New Roman"/>
          <w:bCs/>
          <w:sz w:val="28"/>
          <w:szCs w:val="28"/>
        </w:rPr>
        <w:t>перспективной педагогической деятельности «Школа 2050»</w:t>
      </w:r>
      <w:r w:rsidR="00762065" w:rsidRPr="00C95E5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F62BA" w:rsidRPr="00C95E5E">
        <w:rPr>
          <w:rFonts w:ascii="Times New Roman" w:hAnsi="Times New Roman" w:cs="Times New Roman"/>
          <w:sz w:val="28"/>
          <w:szCs w:val="28"/>
        </w:rPr>
        <w:t>Центр объединяет  и координирует ра</w:t>
      </w:r>
      <w:r w:rsidR="00054A74">
        <w:rPr>
          <w:rFonts w:ascii="Times New Roman" w:hAnsi="Times New Roman" w:cs="Times New Roman"/>
          <w:sz w:val="28"/>
          <w:szCs w:val="28"/>
        </w:rPr>
        <w:t>боту экспериментальных площадок</w:t>
      </w:r>
      <w:r w:rsidR="00762065" w:rsidRPr="00C95E5E">
        <w:rPr>
          <w:rFonts w:ascii="Times New Roman" w:hAnsi="Times New Roman" w:cs="Times New Roman"/>
          <w:sz w:val="28"/>
          <w:szCs w:val="28"/>
        </w:rPr>
        <w:t xml:space="preserve">: </w:t>
      </w:r>
      <w:r w:rsidR="00A85800">
        <w:rPr>
          <w:rFonts w:ascii="Times New Roman" w:hAnsi="Times New Roman" w:cs="Times New Roman"/>
          <w:sz w:val="28"/>
          <w:szCs w:val="28"/>
        </w:rPr>
        <w:t>детский сад</w:t>
      </w:r>
      <w:r w:rsidR="009F62BA" w:rsidRPr="00C95E5E">
        <w:rPr>
          <w:rFonts w:ascii="Times New Roman" w:hAnsi="Times New Roman" w:cs="Times New Roman"/>
          <w:sz w:val="28"/>
          <w:szCs w:val="28"/>
        </w:rPr>
        <w:t xml:space="preserve"> № 11 «ЦРР»</w:t>
      </w:r>
      <w:r w:rsidR="00A85800">
        <w:rPr>
          <w:rFonts w:ascii="Times New Roman" w:hAnsi="Times New Roman" w:cs="Times New Roman"/>
          <w:sz w:val="28"/>
          <w:szCs w:val="28"/>
        </w:rPr>
        <w:t xml:space="preserve"> г. Конаково</w:t>
      </w:r>
      <w:r w:rsidR="009F62BA" w:rsidRPr="00C95E5E">
        <w:rPr>
          <w:rFonts w:ascii="Times New Roman" w:hAnsi="Times New Roman" w:cs="Times New Roman"/>
          <w:sz w:val="28"/>
          <w:szCs w:val="28"/>
        </w:rPr>
        <w:t xml:space="preserve">,   </w:t>
      </w:r>
      <w:r w:rsidR="006864D9">
        <w:rPr>
          <w:rFonts w:ascii="Times New Roman" w:hAnsi="Times New Roman" w:cs="Times New Roman"/>
          <w:sz w:val="28"/>
          <w:szCs w:val="28"/>
        </w:rPr>
        <w:t>школа</w:t>
      </w:r>
      <w:r w:rsidR="009F62BA" w:rsidRPr="00C95E5E">
        <w:rPr>
          <w:rFonts w:ascii="Times New Roman" w:hAnsi="Times New Roman" w:cs="Times New Roman"/>
          <w:sz w:val="28"/>
          <w:szCs w:val="28"/>
        </w:rPr>
        <w:t xml:space="preserve"> № 6 г. Конаково, </w:t>
      </w:r>
      <w:r w:rsidR="006864D9">
        <w:rPr>
          <w:rFonts w:ascii="Times New Roman" w:hAnsi="Times New Roman" w:cs="Times New Roman"/>
          <w:sz w:val="28"/>
          <w:szCs w:val="28"/>
        </w:rPr>
        <w:t>школа</w:t>
      </w:r>
      <w:r w:rsidR="009F62BA" w:rsidRPr="00C95E5E">
        <w:rPr>
          <w:rFonts w:ascii="Times New Roman" w:hAnsi="Times New Roman" w:cs="Times New Roman"/>
          <w:sz w:val="28"/>
          <w:szCs w:val="28"/>
        </w:rPr>
        <w:t xml:space="preserve"> № 9 г. Конаково</w:t>
      </w:r>
      <w:r w:rsidR="00762065" w:rsidRPr="00C95E5E">
        <w:rPr>
          <w:rFonts w:ascii="Times New Roman" w:hAnsi="Times New Roman" w:cs="Times New Roman"/>
          <w:sz w:val="28"/>
          <w:szCs w:val="28"/>
        </w:rPr>
        <w:t xml:space="preserve">, гимназия № 5 г. Конаково. </w:t>
      </w:r>
      <w:r w:rsidR="00762065" w:rsidRPr="00C95E5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>ункционируют 16 муниципальных методических объединени</w:t>
      </w:r>
      <w:r w:rsidR="00A8580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62065" w:rsidRPr="00C95E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54A74" w:rsidRDefault="00DE0732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864D9">
        <w:rPr>
          <w:rFonts w:ascii="Times New Roman" w:eastAsia="Times New Roman" w:hAnsi="Times New Roman" w:cs="Times New Roman"/>
          <w:sz w:val="28"/>
          <w:szCs w:val="28"/>
        </w:rPr>
        <w:t xml:space="preserve">Функцию базовых </w:t>
      </w:r>
      <w:r w:rsidR="00A82518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="00460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518">
        <w:rPr>
          <w:rFonts w:ascii="Times New Roman" w:eastAsia="Times New Roman" w:hAnsi="Times New Roman" w:cs="Times New Roman"/>
          <w:sz w:val="28"/>
          <w:szCs w:val="28"/>
        </w:rPr>
        <w:t>выполняют</w:t>
      </w:r>
      <w:r w:rsidR="006864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460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A74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="00460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 xml:space="preserve">№ 2 п. Редкино, </w:t>
      </w:r>
      <w:r w:rsidR="00054A74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 xml:space="preserve">п. Козлово, </w:t>
      </w:r>
      <w:r w:rsidR="00054A74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>№ 1 г. Конаково</w:t>
      </w:r>
      <w:r w:rsidR="00762065" w:rsidRPr="00C95E5E">
        <w:rPr>
          <w:rFonts w:ascii="Times New Roman" w:eastAsia="Times New Roman" w:hAnsi="Times New Roman" w:cs="Times New Roman"/>
          <w:sz w:val="28"/>
          <w:szCs w:val="28"/>
        </w:rPr>
        <w:t xml:space="preserve"> им. Д. Стребина.</w:t>
      </w:r>
    </w:p>
    <w:p w:rsidR="009F62BA" w:rsidRPr="00C95E5E" w:rsidRDefault="00DE0732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>Управлен</w:t>
      </w:r>
      <w:r w:rsidR="00A323A2">
        <w:rPr>
          <w:rFonts w:ascii="Times New Roman" w:eastAsia="Times New Roman" w:hAnsi="Times New Roman" w:cs="Times New Roman"/>
          <w:sz w:val="28"/>
          <w:szCs w:val="28"/>
        </w:rPr>
        <w:t>ием образования ежегодно проводится муниципальный этап Всероссийского  конкурса профессионального мастерства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 xml:space="preserve"> «Учитель года России»</w:t>
      </w:r>
      <w:r w:rsidR="00762065" w:rsidRPr="00C95E5E">
        <w:rPr>
          <w:rFonts w:ascii="Times New Roman" w:eastAsia="Times New Roman" w:hAnsi="Times New Roman" w:cs="Times New Roman"/>
          <w:sz w:val="28"/>
          <w:szCs w:val="28"/>
        </w:rPr>
        <w:t>. О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>рганизует</w:t>
      </w:r>
      <w:r w:rsidR="00762065" w:rsidRPr="00C95E5E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 xml:space="preserve"> участие педагогов в региональном этапе Всероссийских  конкурсов профессионального мастерства: «Воспитатель года России», «Учитель года России», «Логопед(дефектолог) года», «Директор года», «Психолог года».Ежегодно проводятся муниципальные конкурсы профессионального мастерства:«Самый</w:t>
      </w:r>
      <w:r w:rsidR="007F5573" w:rsidRPr="00C95E5E">
        <w:rPr>
          <w:rFonts w:ascii="Times New Roman" w:eastAsia="Times New Roman" w:hAnsi="Times New Roman" w:cs="Times New Roman"/>
          <w:sz w:val="28"/>
          <w:szCs w:val="28"/>
        </w:rPr>
        <w:t xml:space="preserve"> классный классный», 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>«Мой лучший урок»</w:t>
      </w:r>
      <w:r w:rsidR="007F5573" w:rsidRPr="00C95E5E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>онкурс для молодых педагогов «Дебют».</w:t>
      </w:r>
      <w:r w:rsidR="00A323A2">
        <w:rPr>
          <w:rFonts w:ascii="Times New Roman" w:eastAsia="Times New Roman" w:hAnsi="Times New Roman" w:cs="Times New Roman"/>
          <w:sz w:val="28"/>
          <w:szCs w:val="28"/>
        </w:rPr>
        <w:t xml:space="preserve">Организуется </w:t>
      </w:r>
      <w:r w:rsidR="007F5573" w:rsidRPr="00C95E5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 xml:space="preserve">униципальный методический фестиваль «Современные педагогические 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технологии как инструмент повышения качества образования»</w:t>
      </w:r>
      <w:r w:rsidR="007F5573" w:rsidRPr="00C95E5E">
        <w:rPr>
          <w:b/>
          <w:sz w:val="28"/>
          <w:szCs w:val="28"/>
        </w:rPr>
        <w:t>.</w:t>
      </w:r>
    </w:p>
    <w:p w:rsidR="00054A74" w:rsidRDefault="009F62BA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E5E">
        <w:rPr>
          <w:rFonts w:ascii="Times New Roman" w:eastAsia="Times New Roman" w:hAnsi="Times New Roman" w:cs="Times New Roman"/>
          <w:sz w:val="28"/>
          <w:szCs w:val="28"/>
        </w:rPr>
        <w:t>Профильное обучение организовано на базе всех образовательных организаций реализующих программы среднего общего образования. Психолого-педагогические классы открыты в 6 школах, медицинский кл</w:t>
      </w:r>
      <w:r w:rsidR="00054A74">
        <w:rPr>
          <w:rFonts w:ascii="Times New Roman" w:eastAsia="Times New Roman" w:hAnsi="Times New Roman" w:cs="Times New Roman"/>
          <w:sz w:val="28"/>
          <w:szCs w:val="28"/>
        </w:rPr>
        <w:t>асс в школе</w:t>
      </w:r>
      <w:r w:rsidR="008F1317">
        <w:rPr>
          <w:rFonts w:ascii="Times New Roman" w:eastAsia="Times New Roman" w:hAnsi="Times New Roman" w:cs="Times New Roman"/>
          <w:sz w:val="28"/>
          <w:szCs w:val="28"/>
        </w:rPr>
        <w:t xml:space="preserve"> №3 г. Конаково</w:t>
      </w:r>
      <w:r w:rsidR="00054A74">
        <w:rPr>
          <w:rFonts w:ascii="Times New Roman" w:eastAsia="Times New Roman" w:hAnsi="Times New Roman" w:cs="Times New Roman"/>
          <w:sz w:val="28"/>
          <w:szCs w:val="28"/>
        </w:rPr>
        <w:t>, агроклассы в двух школах</w:t>
      </w:r>
      <w:r w:rsidR="00212E8F" w:rsidRPr="00C95E5E">
        <w:rPr>
          <w:rFonts w:ascii="Times New Roman" w:eastAsia="Times New Roman" w:hAnsi="Times New Roman" w:cs="Times New Roman"/>
          <w:sz w:val="28"/>
          <w:szCs w:val="28"/>
        </w:rPr>
        <w:t xml:space="preserve">. Остальное </w:t>
      </w:r>
      <w:r w:rsidR="00054A7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организации </w:t>
      </w:r>
      <w:r w:rsidR="00212E8F" w:rsidRPr="00C95E5E">
        <w:rPr>
          <w:rFonts w:ascii="Times New Roman" w:eastAsia="Times New Roman" w:hAnsi="Times New Roman" w:cs="Times New Roman"/>
          <w:sz w:val="28"/>
          <w:szCs w:val="28"/>
        </w:rPr>
        <w:t>реализуют универсальный профиль.</w:t>
      </w:r>
    </w:p>
    <w:p w:rsidR="009F62BA" w:rsidRDefault="009F62BA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E5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обучение организовано во всех школах, реализующих программы среднего общего образования. </w:t>
      </w:r>
    </w:p>
    <w:p w:rsidR="008F1317" w:rsidRPr="00DE0732" w:rsidRDefault="00DE0732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                </w:t>
      </w:r>
      <w:r w:rsidR="0018573E" w:rsidRPr="00DE0732">
        <w:rPr>
          <w:rFonts w:ascii="Times New Roman" w:eastAsia="Times New Roman" w:hAnsi="Times New Roman" w:cs="Times New Roman"/>
          <w:sz w:val="28"/>
          <w:szCs w:val="28"/>
        </w:rPr>
        <w:t>Свидетельства о первой профессии в 2025 году п</w:t>
      </w:r>
      <w:r w:rsidR="002A6A84" w:rsidRPr="00DE0732">
        <w:rPr>
          <w:rFonts w:ascii="Times New Roman" w:eastAsia="Times New Roman" w:hAnsi="Times New Roman" w:cs="Times New Roman"/>
          <w:sz w:val="28"/>
          <w:szCs w:val="28"/>
        </w:rPr>
        <w:t xml:space="preserve">олучили </w:t>
      </w:r>
    </w:p>
    <w:tbl>
      <w:tblPr>
        <w:tblStyle w:val="a3"/>
        <w:tblW w:w="0" w:type="auto"/>
        <w:tblLook w:val="04A0"/>
      </w:tblPr>
      <w:tblGrid>
        <w:gridCol w:w="5495"/>
        <w:gridCol w:w="4075"/>
      </w:tblGrid>
      <w:tr w:rsidR="008F1317" w:rsidRPr="00DE0732" w:rsidTr="008F1317">
        <w:tc>
          <w:tcPr>
            <w:tcW w:w="5495" w:type="dxa"/>
          </w:tcPr>
          <w:p w:rsidR="008F1317" w:rsidRPr="00DE0732" w:rsidRDefault="008F1317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профессионального обучения </w:t>
            </w:r>
          </w:p>
        </w:tc>
        <w:tc>
          <w:tcPr>
            <w:tcW w:w="4075" w:type="dxa"/>
          </w:tcPr>
          <w:p w:rsidR="008F1317" w:rsidRPr="00DE0732" w:rsidRDefault="008F1317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школ реализующих данную программу</w:t>
            </w:r>
          </w:p>
        </w:tc>
      </w:tr>
      <w:tr w:rsidR="008F1317" w:rsidRPr="00DE0732" w:rsidTr="008F1317">
        <w:tc>
          <w:tcPr>
            <w:tcW w:w="5495" w:type="dxa"/>
          </w:tcPr>
          <w:p w:rsidR="008F1317" w:rsidRPr="00DE0732" w:rsidRDefault="000E70B9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Вожатый </w:t>
            </w:r>
          </w:p>
        </w:tc>
        <w:tc>
          <w:tcPr>
            <w:tcW w:w="4075" w:type="dxa"/>
          </w:tcPr>
          <w:p w:rsidR="008F1317" w:rsidRPr="00DE0732" w:rsidRDefault="002A6A8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1317" w:rsidRPr="00DE0732" w:rsidTr="008F1317">
        <w:tc>
          <w:tcPr>
            <w:tcW w:w="5495" w:type="dxa"/>
          </w:tcPr>
          <w:p w:rsidR="008F1317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Швея </w:t>
            </w:r>
          </w:p>
        </w:tc>
        <w:tc>
          <w:tcPr>
            <w:tcW w:w="4075" w:type="dxa"/>
          </w:tcPr>
          <w:p w:rsidR="008F1317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17" w:rsidRPr="00DE0732" w:rsidTr="008F1317">
        <w:tc>
          <w:tcPr>
            <w:tcW w:w="5495" w:type="dxa"/>
          </w:tcPr>
          <w:p w:rsidR="008F1317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4075" w:type="dxa"/>
          </w:tcPr>
          <w:p w:rsidR="008F1317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17" w:rsidRPr="00DE0732" w:rsidTr="008F1317">
        <w:tc>
          <w:tcPr>
            <w:tcW w:w="5495" w:type="dxa"/>
          </w:tcPr>
          <w:p w:rsidR="008F1317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Столяр </w:t>
            </w:r>
          </w:p>
        </w:tc>
        <w:tc>
          <w:tcPr>
            <w:tcW w:w="4075" w:type="dxa"/>
          </w:tcPr>
          <w:p w:rsidR="008F1317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F4" w:rsidRPr="00DE0732" w:rsidTr="008F1317">
        <w:tc>
          <w:tcPr>
            <w:tcW w:w="5495" w:type="dxa"/>
          </w:tcPr>
          <w:p w:rsidR="006D60F4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ЭВиВМ</w:t>
            </w:r>
          </w:p>
        </w:tc>
        <w:tc>
          <w:tcPr>
            <w:tcW w:w="4075" w:type="dxa"/>
          </w:tcPr>
          <w:p w:rsidR="006D60F4" w:rsidRPr="00DE0732" w:rsidRDefault="002A6A8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60F4" w:rsidRPr="00DE0732" w:rsidTr="008F1317">
        <w:tc>
          <w:tcPr>
            <w:tcW w:w="5495" w:type="dxa"/>
          </w:tcPr>
          <w:p w:rsidR="006D60F4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4075" w:type="dxa"/>
          </w:tcPr>
          <w:p w:rsidR="006D60F4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F4" w:rsidRPr="00DE0732" w:rsidTr="008F1317">
        <w:tc>
          <w:tcPr>
            <w:tcW w:w="5495" w:type="dxa"/>
          </w:tcPr>
          <w:p w:rsidR="006D60F4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Тракторист-машинист </w:t>
            </w:r>
          </w:p>
        </w:tc>
        <w:tc>
          <w:tcPr>
            <w:tcW w:w="4075" w:type="dxa"/>
          </w:tcPr>
          <w:p w:rsidR="006D60F4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F4" w:rsidRPr="00DE0732" w:rsidTr="008F1317">
        <w:tc>
          <w:tcPr>
            <w:tcW w:w="5495" w:type="dxa"/>
          </w:tcPr>
          <w:p w:rsidR="006D60F4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Овощевод</w:t>
            </w:r>
          </w:p>
        </w:tc>
        <w:tc>
          <w:tcPr>
            <w:tcW w:w="4075" w:type="dxa"/>
          </w:tcPr>
          <w:p w:rsidR="006D60F4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F4" w:rsidRPr="00DE0732" w:rsidTr="008F1317">
        <w:tc>
          <w:tcPr>
            <w:tcW w:w="5495" w:type="dxa"/>
          </w:tcPr>
          <w:p w:rsidR="006D60F4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Ассистент экскурсовода (гид)</w:t>
            </w:r>
          </w:p>
        </w:tc>
        <w:tc>
          <w:tcPr>
            <w:tcW w:w="4075" w:type="dxa"/>
          </w:tcPr>
          <w:p w:rsidR="006D60F4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F4" w:rsidRPr="00DE0732" w:rsidTr="008F1317">
        <w:tc>
          <w:tcPr>
            <w:tcW w:w="5495" w:type="dxa"/>
          </w:tcPr>
          <w:p w:rsidR="006D60F4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медицинская сестра</w:t>
            </w:r>
          </w:p>
        </w:tc>
        <w:tc>
          <w:tcPr>
            <w:tcW w:w="4075" w:type="dxa"/>
          </w:tcPr>
          <w:p w:rsidR="006D60F4" w:rsidRPr="00DE0732" w:rsidRDefault="006D60F4" w:rsidP="009B6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7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F62BA" w:rsidRPr="00C95E5E" w:rsidRDefault="009F62BA" w:rsidP="009F6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E5E">
        <w:rPr>
          <w:rFonts w:ascii="Times New Roman" w:eastAsia="Times New Roman" w:hAnsi="Times New Roman" w:cs="Times New Roman"/>
          <w:sz w:val="28"/>
          <w:szCs w:val="28"/>
        </w:rPr>
        <w:t>Спо</w:t>
      </w:r>
      <w:r w:rsidR="00A323A2">
        <w:rPr>
          <w:rFonts w:ascii="Times New Roman" w:eastAsia="Times New Roman" w:hAnsi="Times New Roman" w:cs="Times New Roman"/>
          <w:sz w:val="28"/>
          <w:szCs w:val="28"/>
        </w:rPr>
        <w:t>ртивные клуб</w:t>
      </w:r>
      <w:r w:rsidR="00054A7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95E5E">
        <w:rPr>
          <w:rFonts w:ascii="Times New Roman" w:eastAsia="Times New Roman" w:hAnsi="Times New Roman" w:cs="Times New Roman"/>
          <w:sz w:val="28"/>
          <w:szCs w:val="28"/>
        </w:rPr>
        <w:t xml:space="preserve">, школьные музеи </w:t>
      </w:r>
      <w:r w:rsidR="00AC47A7">
        <w:rPr>
          <w:rFonts w:ascii="Times New Roman" w:eastAsia="Times New Roman" w:hAnsi="Times New Roman" w:cs="Times New Roman"/>
          <w:sz w:val="28"/>
          <w:szCs w:val="28"/>
        </w:rPr>
        <w:t>и театры</w:t>
      </w:r>
      <w:r w:rsidRPr="00C95E5E">
        <w:rPr>
          <w:rFonts w:ascii="Times New Roman" w:eastAsia="Times New Roman" w:hAnsi="Times New Roman" w:cs="Times New Roman"/>
          <w:sz w:val="28"/>
          <w:szCs w:val="28"/>
        </w:rPr>
        <w:t>созданы во все</w:t>
      </w:r>
      <w:r w:rsidR="00054A74">
        <w:rPr>
          <w:rFonts w:ascii="Times New Roman" w:eastAsia="Times New Roman" w:hAnsi="Times New Roman" w:cs="Times New Roman"/>
          <w:sz w:val="28"/>
          <w:szCs w:val="28"/>
        </w:rPr>
        <w:t>х образовательных организациях, медиа</w:t>
      </w:r>
      <w:r w:rsidRPr="00C95E5E">
        <w:rPr>
          <w:rFonts w:ascii="Times New Roman" w:eastAsia="Times New Roman" w:hAnsi="Times New Roman" w:cs="Times New Roman"/>
          <w:sz w:val="28"/>
          <w:szCs w:val="28"/>
        </w:rPr>
        <w:t>в  15</w:t>
      </w:r>
      <w:r w:rsidR="00054A74">
        <w:rPr>
          <w:rFonts w:ascii="Times New Roman" w:eastAsia="Times New Roman" w:hAnsi="Times New Roman" w:cs="Times New Roman"/>
          <w:sz w:val="28"/>
          <w:szCs w:val="28"/>
        </w:rPr>
        <w:t>школах</w:t>
      </w:r>
      <w:r w:rsidRPr="00C95E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62BA" w:rsidRPr="00C95E5E" w:rsidRDefault="00A82518" w:rsidP="009F6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="001F60E9">
        <w:rPr>
          <w:rFonts w:ascii="Times New Roman" w:eastAsia="Times New Roman" w:hAnsi="Times New Roman" w:cs="Times New Roman"/>
          <w:sz w:val="28"/>
          <w:szCs w:val="28"/>
        </w:rPr>
        <w:t xml:space="preserve"> №2 г. Конаково является членом</w:t>
      </w:r>
      <w:r w:rsidR="00212E8F" w:rsidRPr="00C95E5E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клуба «Большая перемена»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4D2E" w:rsidRPr="00C95E5E">
        <w:rPr>
          <w:rFonts w:ascii="Times New Roman" w:eastAsia="Times New Roman" w:hAnsi="Times New Roman" w:cs="Times New Roman"/>
          <w:sz w:val="28"/>
          <w:szCs w:val="28"/>
        </w:rPr>
        <w:t xml:space="preserve">на базе данной школы создана 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>федеральная площадк</w:t>
      </w:r>
      <w:r w:rsidR="00212E8F" w:rsidRPr="00C95E5E">
        <w:rPr>
          <w:rFonts w:ascii="Times New Roman" w:eastAsia="Times New Roman" w:hAnsi="Times New Roman" w:cs="Times New Roman"/>
          <w:sz w:val="28"/>
          <w:szCs w:val="28"/>
        </w:rPr>
        <w:t>а «Код будущего»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62BA" w:rsidRPr="00C95E5E" w:rsidRDefault="00212E8F" w:rsidP="009F6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E5E">
        <w:rPr>
          <w:rFonts w:ascii="Times New Roman" w:eastAsia="Times New Roman" w:hAnsi="Times New Roman" w:cs="Times New Roman"/>
          <w:sz w:val="28"/>
          <w:szCs w:val="28"/>
        </w:rPr>
        <w:t>Местное отделение</w:t>
      </w:r>
      <w:r w:rsidR="00714D2E" w:rsidRPr="00C95E5E">
        <w:rPr>
          <w:rFonts w:ascii="Times New Roman" w:eastAsia="Times New Roman" w:hAnsi="Times New Roman" w:cs="Times New Roman"/>
          <w:sz w:val="28"/>
          <w:szCs w:val="28"/>
        </w:rPr>
        <w:t xml:space="preserve"> Российского Союза сельской молодежи открыто на базе </w:t>
      </w:r>
      <w:r w:rsidR="00A82518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714D2E" w:rsidRPr="00C95E5E">
        <w:rPr>
          <w:rFonts w:ascii="Times New Roman" w:eastAsia="Times New Roman" w:hAnsi="Times New Roman" w:cs="Times New Roman"/>
          <w:sz w:val="28"/>
          <w:szCs w:val="28"/>
        </w:rPr>
        <w:t xml:space="preserve"> п. Козлово.</w:t>
      </w:r>
    </w:p>
    <w:p w:rsidR="009F62BA" w:rsidRPr="009B6C24" w:rsidRDefault="00212E8F" w:rsidP="009F6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5E5E">
        <w:rPr>
          <w:rFonts w:ascii="Times New Roman" w:eastAsia="Times New Roman" w:hAnsi="Times New Roman" w:cs="Times New Roman"/>
          <w:sz w:val="28"/>
          <w:szCs w:val="28"/>
        </w:rPr>
        <w:t>Партнерство «Школ</w:t>
      </w:r>
      <w:r w:rsidR="00C95E5E" w:rsidRPr="00C95E5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95E5E">
        <w:rPr>
          <w:rFonts w:ascii="Times New Roman" w:eastAsia="Times New Roman" w:hAnsi="Times New Roman" w:cs="Times New Roman"/>
          <w:sz w:val="28"/>
          <w:szCs w:val="28"/>
        </w:rPr>
        <w:t>-побратим</w:t>
      </w:r>
      <w:r w:rsidR="00C95E5E" w:rsidRPr="00C95E5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95E5E">
        <w:rPr>
          <w:rFonts w:ascii="Times New Roman" w:eastAsia="Times New Roman" w:hAnsi="Times New Roman" w:cs="Times New Roman"/>
          <w:sz w:val="28"/>
          <w:szCs w:val="28"/>
        </w:rPr>
        <w:t xml:space="preserve">» организовано в </w:t>
      </w:r>
      <w:r w:rsidR="00A82518">
        <w:rPr>
          <w:rFonts w:ascii="Times New Roman" w:hAnsi="Times New Roman" w:cs="Times New Roman"/>
          <w:sz w:val="28"/>
          <w:szCs w:val="28"/>
        </w:rPr>
        <w:t>школе</w:t>
      </w:r>
      <w:r w:rsidR="009F62BA" w:rsidRPr="00C95E5E">
        <w:rPr>
          <w:rFonts w:ascii="Times New Roman" w:hAnsi="Times New Roman" w:cs="Times New Roman"/>
          <w:sz w:val="28"/>
          <w:szCs w:val="28"/>
        </w:rPr>
        <w:t xml:space="preserve"> № 7</w:t>
      </w:r>
      <w:r w:rsidR="00A323A2">
        <w:rPr>
          <w:rFonts w:ascii="Times New Roman" w:hAnsi="Times New Roman" w:cs="Times New Roman"/>
          <w:sz w:val="28"/>
          <w:szCs w:val="28"/>
        </w:rPr>
        <w:t xml:space="preserve"> г. Конаково с</w:t>
      </w:r>
      <w:r w:rsidR="00A82518">
        <w:rPr>
          <w:rFonts w:ascii="Times New Roman" w:hAnsi="Times New Roman" w:cs="Times New Roman"/>
          <w:sz w:val="28"/>
          <w:szCs w:val="28"/>
        </w:rPr>
        <w:t>ошколой</w:t>
      </w:r>
      <w:r w:rsidR="00A323A2">
        <w:rPr>
          <w:rFonts w:ascii="Times New Roman" w:hAnsi="Times New Roman" w:cs="Times New Roman"/>
          <w:sz w:val="28"/>
          <w:szCs w:val="28"/>
        </w:rPr>
        <w:t xml:space="preserve"> № 147 г. Донецка;</w:t>
      </w:r>
      <w:r w:rsidR="00A82518">
        <w:rPr>
          <w:rFonts w:ascii="Times New Roman" w:hAnsi="Times New Roman" w:cs="Times New Roman"/>
          <w:sz w:val="28"/>
          <w:szCs w:val="28"/>
        </w:rPr>
        <w:t>школе</w:t>
      </w:r>
      <w:r w:rsidR="009F62BA" w:rsidRPr="00C95E5E">
        <w:rPr>
          <w:rFonts w:ascii="Times New Roman" w:hAnsi="Times New Roman" w:cs="Times New Roman"/>
          <w:sz w:val="28"/>
          <w:szCs w:val="28"/>
        </w:rPr>
        <w:t xml:space="preserve"> № 1 п. Редкино</w:t>
      </w:r>
      <w:r w:rsidR="00A82518">
        <w:rPr>
          <w:rFonts w:ascii="Times New Roman" w:hAnsi="Times New Roman" w:cs="Times New Roman"/>
          <w:sz w:val="28"/>
          <w:szCs w:val="28"/>
        </w:rPr>
        <w:t xml:space="preserve"> им. А.В. Шаталкина со школой </w:t>
      </w:r>
      <w:r w:rsidR="009F62BA" w:rsidRPr="00C95E5E">
        <w:rPr>
          <w:rFonts w:ascii="Times New Roman" w:hAnsi="Times New Roman" w:cs="Times New Roman"/>
          <w:sz w:val="28"/>
          <w:szCs w:val="28"/>
        </w:rPr>
        <w:t xml:space="preserve">№ 145 </w:t>
      </w:r>
      <w:r w:rsidR="00A323A2">
        <w:rPr>
          <w:rFonts w:ascii="Times New Roman" w:hAnsi="Times New Roman" w:cs="Times New Roman"/>
          <w:sz w:val="28"/>
          <w:szCs w:val="28"/>
        </w:rPr>
        <w:t>г. Донецка</w:t>
      </w:r>
      <w:r w:rsidR="00A323A2" w:rsidRPr="009B6C24">
        <w:rPr>
          <w:rFonts w:ascii="Times New Roman" w:hAnsi="Times New Roman" w:cs="Times New Roman"/>
          <w:sz w:val="28"/>
          <w:szCs w:val="28"/>
        </w:rPr>
        <w:t xml:space="preserve">; </w:t>
      </w:r>
      <w:r w:rsidR="00A82518">
        <w:rPr>
          <w:rFonts w:ascii="Times New Roman" w:hAnsi="Times New Roman" w:cs="Times New Roman"/>
          <w:sz w:val="28"/>
          <w:szCs w:val="28"/>
        </w:rPr>
        <w:t>школе</w:t>
      </w:r>
      <w:r w:rsidR="00A323A2" w:rsidRPr="009B6C24">
        <w:rPr>
          <w:rFonts w:ascii="Times New Roman" w:hAnsi="Times New Roman" w:cs="Times New Roman"/>
          <w:sz w:val="28"/>
          <w:szCs w:val="28"/>
        </w:rPr>
        <w:t xml:space="preserve"> № 3 п. Редкино с</w:t>
      </w:r>
      <w:r w:rsidR="00A82518">
        <w:rPr>
          <w:rFonts w:ascii="Times New Roman" w:hAnsi="Times New Roman" w:cs="Times New Roman"/>
          <w:sz w:val="28"/>
          <w:szCs w:val="28"/>
        </w:rPr>
        <w:t xml:space="preserve">о школой № </w:t>
      </w:r>
      <w:r w:rsidR="009F62BA" w:rsidRPr="009B6C24">
        <w:rPr>
          <w:rFonts w:ascii="Times New Roman" w:hAnsi="Times New Roman" w:cs="Times New Roman"/>
          <w:sz w:val="28"/>
          <w:szCs w:val="28"/>
        </w:rPr>
        <w:t xml:space="preserve"> 132 г. Донецка им. Н.В.Поповой, </w:t>
      </w:r>
      <w:r w:rsidR="009B6C24" w:rsidRPr="009B6C24">
        <w:rPr>
          <w:rFonts w:ascii="Times New Roman" w:hAnsi="Times New Roman" w:cs="Times New Roman"/>
          <w:sz w:val="28"/>
          <w:szCs w:val="28"/>
          <w:shd w:val="clear" w:color="auto" w:fill="FFFFFF"/>
        </w:rPr>
        <w:t>ГОУ</w:t>
      </w:r>
      <w:r w:rsidR="009B6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</w:t>
      </w:r>
      <w:r w:rsidR="00AC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</w:t>
      </w:r>
      <w:r w:rsidR="009B6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9B6C24" w:rsidRPr="009B6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Стахановская средняя школа № 1 имени Дважды Героя Советского Союза И.Х.Михайличенко</w:t>
      </w:r>
      <w:r w:rsidR="009B6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B6C24" w:rsidRPr="009B6C24">
        <w:rPr>
          <w:rFonts w:ascii="Times New Roman" w:hAnsi="Times New Roman" w:cs="Times New Roman"/>
          <w:sz w:val="28"/>
          <w:szCs w:val="28"/>
        </w:rPr>
        <w:t>.</w:t>
      </w:r>
    </w:p>
    <w:p w:rsidR="0018573E" w:rsidRPr="002A6A84" w:rsidRDefault="001F60E9" w:rsidP="009F6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РДДМ «Движение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 xml:space="preserve"> Первых» зарегистрированы 1405 обучающихся школ округа. Все </w:t>
      </w:r>
      <w:r w:rsidR="00A323A2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9F62BA" w:rsidRPr="00C95E5E">
        <w:rPr>
          <w:rFonts w:ascii="Times New Roman" w:eastAsia="Times New Roman" w:hAnsi="Times New Roman" w:cs="Times New Roman"/>
          <w:sz w:val="28"/>
          <w:szCs w:val="28"/>
        </w:rPr>
        <w:t xml:space="preserve"> 1-5 классов являются участниками Всероссийского проекта «Орлята России».</w:t>
      </w:r>
    </w:p>
    <w:p w:rsidR="00914B26" w:rsidRPr="00DE0732" w:rsidRDefault="00DE0732" w:rsidP="009B6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    </w:t>
      </w:r>
      <w:r w:rsidR="002A6A84" w:rsidRPr="00DE0732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C95E5E" w:rsidRPr="00DE0732">
        <w:rPr>
          <w:rFonts w:ascii="Times New Roman" w:eastAsia="Times New Roman" w:hAnsi="Times New Roman" w:cs="Times New Roman"/>
          <w:sz w:val="28"/>
          <w:szCs w:val="28"/>
        </w:rPr>
        <w:t xml:space="preserve"> году из</w:t>
      </w:r>
      <w:r w:rsidR="002A6A84" w:rsidRPr="00DE0732">
        <w:rPr>
          <w:rFonts w:ascii="Times New Roman" w:eastAsia="Times New Roman" w:hAnsi="Times New Roman" w:cs="Times New Roman"/>
          <w:sz w:val="28"/>
          <w:szCs w:val="28"/>
        </w:rPr>
        <w:t xml:space="preserve"> 840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 учащихся  9-х</w:t>
      </w:r>
      <w:r w:rsidR="002A6A84" w:rsidRPr="00DE0732">
        <w:rPr>
          <w:rFonts w:ascii="Times New Roman" w:eastAsia="Times New Roman" w:hAnsi="Times New Roman" w:cs="Times New Roman"/>
          <w:sz w:val="28"/>
          <w:szCs w:val="28"/>
        </w:rPr>
        <w:t xml:space="preserve"> классов были допущены к ГИА 830</w:t>
      </w:r>
      <w:r w:rsidR="00C95E5E" w:rsidRPr="00DE0732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C95E5E" w:rsidRPr="00DE073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>щихся, получили аттестаты о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>б основном общем образовании 830 выпускников, что составляет 100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 % , на </w:t>
      </w:r>
      <w:r w:rsidR="001F60E9" w:rsidRPr="00DE0732">
        <w:rPr>
          <w:rFonts w:ascii="Times New Roman" w:eastAsia="Times New Roman" w:hAnsi="Times New Roman" w:cs="Times New Roman"/>
          <w:sz w:val="28"/>
          <w:szCs w:val="28"/>
        </w:rPr>
        <w:t>повторный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1F60E9" w:rsidRPr="00DE0732">
        <w:rPr>
          <w:rFonts w:ascii="Times New Roman" w:eastAsia="Times New Roman" w:hAnsi="Times New Roman" w:cs="Times New Roman"/>
          <w:sz w:val="28"/>
          <w:szCs w:val="28"/>
        </w:rPr>
        <w:t xml:space="preserve">обучения 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>оставлены 10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 w:rsidR="00A323A2" w:rsidRPr="00DE0732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4B26" w:rsidRPr="00DE0732" w:rsidRDefault="00DE0732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73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>Из 238</w:t>
      </w:r>
      <w:r w:rsidRPr="00DE0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3A2" w:rsidRPr="00DE0732">
        <w:rPr>
          <w:rFonts w:ascii="Times New Roman" w:eastAsia="Times New Roman" w:hAnsi="Times New Roman" w:cs="Times New Roman"/>
          <w:sz w:val="28"/>
          <w:szCs w:val="28"/>
        </w:rPr>
        <w:t>выпускников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>1 классов получили аттестаты 236</w:t>
      </w:r>
      <w:r w:rsidRPr="00DE0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3A2" w:rsidRPr="00DE0732">
        <w:rPr>
          <w:rFonts w:ascii="Times New Roman" w:eastAsia="Times New Roman" w:hAnsi="Times New Roman" w:cs="Times New Roman"/>
          <w:sz w:val="28"/>
          <w:szCs w:val="28"/>
        </w:rPr>
        <w:t>человека, что составляет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 xml:space="preserve"> 99%</w:t>
      </w:r>
      <w:r w:rsidR="009B6C24" w:rsidRPr="00DE07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4B26" w:rsidRPr="00DE0732" w:rsidRDefault="00DE0732" w:rsidP="009B6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73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>43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 выпускника 9-х классов   получили аттестаты об основном общем образовании с отличием.  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>53 выпускника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 11-х классов получили аттестаты о среднем общем образовании с отличием</w:t>
      </w:r>
      <w:r w:rsidR="009B6C24" w:rsidRPr="00DE07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 золотые и серебряные медали «За особые успехи в учении». Самое большое количество аттестатов с отличием </w:t>
      </w:r>
      <w:r w:rsidR="009B6C24" w:rsidRPr="00DE073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E0732">
        <w:rPr>
          <w:rFonts w:ascii="Times New Roman" w:eastAsia="Times New Roman" w:hAnsi="Times New Roman" w:cs="Times New Roman"/>
          <w:sz w:val="28"/>
          <w:szCs w:val="28"/>
        </w:rPr>
        <w:t xml:space="preserve">  МБОУ СОШ  №7 г.Конаково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4B26" w:rsidRPr="00DE0732" w:rsidRDefault="009B6C24" w:rsidP="00F47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7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Получили </w:t>
      </w:r>
      <w:r w:rsidR="00DE0732" w:rsidRPr="00DE0732">
        <w:rPr>
          <w:rFonts w:ascii="Times New Roman" w:eastAsia="Times New Roman" w:hAnsi="Times New Roman" w:cs="Times New Roman"/>
          <w:sz w:val="28"/>
          <w:szCs w:val="28"/>
        </w:rPr>
        <w:t xml:space="preserve">на ЕГЭ   от 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>70 до 90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 баллов </w:t>
      </w:r>
      <w:r w:rsidR="00C95E5E" w:rsidRPr="00DE07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>77</w:t>
      </w:r>
      <w:r w:rsidRPr="00DE0732">
        <w:rPr>
          <w:rFonts w:ascii="Times New Roman" w:eastAsia="Times New Roman" w:hAnsi="Times New Roman" w:cs="Times New Roman"/>
          <w:sz w:val="28"/>
          <w:szCs w:val="28"/>
        </w:rPr>
        <w:t xml:space="preserve"> человек по русскому языку;</w:t>
      </w:r>
      <w:r w:rsidR="00DE0732" w:rsidRPr="00DE0732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 xml:space="preserve"> 70-80 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баллов </w:t>
      </w:r>
      <w:r w:rsidR="00C95E5E" w:rsidRPr="00DE07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>55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 человек по математике</w:t>
      </w:r>
      <w:r w:rsidR="00C95E5E" w:rsidRPr="00DE0732">
        <w:rPr>
          <w:rFonts w:ascii="Times New Roman" w:eastAsia="Times New Roman" w:hAnsi="Times New Roman" w:cs="Times New Roman"/>
          <w:sz w:val="28"/>
          <w:szCs w:val="28"/>
        </w:rPr>
        <w:t xml:space="preserve"> профильного уровня</w:t>
      </w:r>
    </w:p>
    <w:p w:rsidR="00BF2E39" w:rsidRPr="00DE0732" w:rsidRDefault="00DE0732" w:rsidP="00F47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73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F60E9" w:rsidRPr="00DE0732">
        <w:rPr>
          <w:rFonts w:ascii="Times New Roman" w:eastAsia="Times New Roman" w:hAnsi="Times New Roman" w:cs="Times New Roman"/>
          <w:sz w:val="28"/>
          <w:szCs w:val="28"/>
        </w:rPr>
        <w:t>Поступили в вуз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>ы 199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  выпускника </w:t>
      </w:r>
      <w:r w:rsidR="00A26139" w:rsidRPr="00DE0732">
        <w:rPr>
          <w:rFonts w:ascii="Times New Roman" w:eastAsia="Times New Roman" w:hAnsi="Times New Roman" w:cs="Times New Roman"/>
          <w:sz w:val="28"/>
          <w:szCs w:val="28"/>
        </w:rPr>
        <w:t>11-х классов, что составляет  84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F474F4" w:rsidRPr="00DE0732">
        <w:rPr>
          <w:rFonts w:ascii="Times New Roman" w:eastAsia="Times New Roman" w:hAnsi="Times New Roman" w:cs="Times New Roman"/>
          <w:sz w:val="28"/>
          <w:szCs w:val="28"/>
        </w:rPr>
        <w:t>от общего количества</w:t>
      </w:r>
      <w:r w:rsidR="00914B26" w:rsidRPr="00DE07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D51" w:rsidRPr="00D91745" w:rsidRDefault="00DE0732" w:rsidP="001649DB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0E0EEF">
        <w:rPr>
          <w:rFonts w:ascii="Times New Roman" w:hAnsi="Times New Roman" w:cs="Times New Roman"/>
          <w:b/>
          <w:sz w:val="28"/>
          <w:szCs w:val="28"/>
        </w:rPr>
        <w:t>5.</w:t>
      </w:r>
      <w:r w:rsidR="00747BAD" w:rsidRPr="00D91745">
        <w:rPr>
          <w:rFonts w:ascii="Times New Roman" w:hAnsi="Times New Roman" w:cs="Times New Roman"/>
          <w:b/>
          <w:sz w:val="28"/>
          <w:szCs w:val="28"/>
        </w:rPr>
        <w:t>Д</w:t>
      </w:r>
      <w:r w:rsidR="00806D51" w:rsidRPr="00D91745">
        <w:rPr>
          <w:rFonts w:ascii="Times New Roman" w:hAnsi="Times New Roman" w:cs="Times New Roman"/>
          <w:b/>
          <w:sz w:val="28"/>
          <w:szCs w:val="28"/>
        </w:rPr>
        <w:t>ополнительное образование</w:t>
      </w:r>
      <w:r w:rsidR="004242BA">
        <w:rPr>
          <w:rFonts w:ascii="Times New Roman" w:hAnsi="Times New Roman" w:cs="Times New Roman"/>
          <w:b/>
          <w:sz w:val="28"/>
          <w:szCs w:val="28"/>
        </w:rPr>
        <w:t>.</w:t>
      </w:r>
    </w:p>
    <w:p w:rsidR="00F04918" w:rsidRDefault="00DE0732" w:rsidP="00F04918">
      <w:pPr>
        <w:pStyle w:val="1"/>
        <w:spacing w:line="336" w:lineRule="atLeast"/>
        <w:jc w:val="both"/>
        <w:rPr>
          <w:i w:val="0"/>
          <w:color w:val="000000"/>
          <w:kern w:val="36"/>
          <w:szCs w:val="28"/>
        </w:rPr>
      </w:pPr>
      <w:r>
        <w:rPr>
          <w:i w:val="0"/>
          <w:szCs w:val="28"/>
        </w:rPr>
        <w:t xml:space="preserve">    </w:t>
      </w:r>
      <w:r w:rsidR="00F16EFF" w:rsidRPr="0062518A">
        <w:rPr>
          <w:i w:val="0"/>
          <w:szCs w:val="28"/>
        </w:rPr>
        <w:t xml:space="preserve">Система </w:t>
      </w:r>
      <w:r w:rsidR="001F60E9">
        <w:rPr>
          <w:i w:val="0"/>
          <w:szCs w:val="28"/>
        </w:rPr>
        <w:t>дополнительного</w:t>
      </w:r>
      <w:r>
        <w:rPr>
          <w:i w:val="0"/>
          <w:szCs w:val="28"/>
        </w:rPr>
        <w:t xml:space="preserve"> </w:t>
      </w:r>
      <w:r w:rsidR="00F16EFF" w:rsidRPr="0062518A">
        <w:rPr>
          <w:i w:val="0"/>
          <w:szCs w:val="28"/>
        </w:rPr>
        <w:t>образования  представлена</w:t>
      </w:r>
      <w:r>
        <w:rPr>
          <w:i w:val="0"/>
          <w:szCs w:val="28"/>
        </w:rPr>
        <w:t xml:space="preserve"> 9</w:t>
      </w:r>
      <w:r w:rsidR="00BF2394" w:rsidRPr="0062518A">
        <w:rPr>
          <w:i w:val="0"/>
          <w:szCs w:val="28"/>
        </w:rPr>
        <w:t xml:space="preserve"> учреждениями, из  них  </w:t>
      </w:r>
      <w:r w:rsidR="00F16EFF" w:rsidRPr="0062518A">
        <w:rPr>
          <w:i w:val="0"/>
          <w:szCs w:val="28"/>
        </w:rPr>
        <w:t xml:space="preserve">7 </w:t>
      </w:r>
      <w:r w:rsidR="00BF2394" w:rsidRPr="0062518A">
        <w:rPr>
          <w:i w:val="0"/>
          <w:szCs w:val="28"/>
        </w:rPr>
        <w:t>организаций подведомственных Упра</w:t>
      </w:r>
      <w:r w:rsidR="00F474F4">
        <w:rPr>
          <w:i w:val="0"/>
          <w:szCs w:val="28"/>
        </w:rPr>
        <w:t xml:space="preserve">влению </w:t>
      </w:r>
      <w:r w:rsidR="004242BA">
        <w:rPr>
          <w:i w:val="0"/>
          <w:szCs w:val="28"/>
        </w:rPr>
        <w:t xml:space="preserve">образования: МБУ </w:t>
      </w:r>
      <w:r w:rsidR="00F474F4">
        <w:rPr>
          <w:i w:val="0"/>
          <w:szCs w:val="28"/>
        </w:rPr>
        <w:t>ДО ДЮЦ «Новая Корчева»</w:t>
      </w:r>
      <w:r w:rsidR="00BF2394" w:rsidRPr="0062518A">
        <w:rPr>
          <w:i w:val="0"/>
          <w:szCs w:val="28"/>
        </w:rPr>
        <w:t xml:space="preserve">, МБУ ДО ЦВР г. Конаково, МБУ ДЮЦ Конаковского района,  </w:t>
      </w:r>
      <w:r w:rsidR="00F14E15" w:rsidRPr="0062518A">
        <w:rPr>
          <w:i w:val="0"/>
          <w:szCs w:val="28"/>
        </w:rPr>
        <w:t xml:space="preserve">МБУ ДО СШ «Единоборства», МБУ ДО СШ «Олимп», МБУ ДО СШ «Больная борьба», МБУ ДО «Хоровая школа мальчиков и юношей» г. Конаково. В подведомстве Администрации Конаковского муниципального округа, отдела физической культуры и спорта находится </w:t>
      </w:r>
      <w:r w:rsidR="0062518A" w:rsidRPr="0062518A">
        <w:rPr>
          <w:i w:val="0"/>
          <w:szCs w:val="28"/>
        </w:rPr>
        <w:t xml:space="preserve">МБУ ДО «Конаковский лед». На территории </w:t>
      </w:r>
      <w:r w:rsidR="00F04918">
        <w:rPr>
          <w:i w:val="0"/>
          <w:szCs w:val="28"/>
        </w:rPr>
        <w:t>функционирует отделение ГБУ ДОСШ</w:t>
      </w:r>
      <w:r w:rsidR="0062518A" w:rsidRPr="0062518A">
        <w:rPr>
          <w:i w:val="0"/>
          <w:color w:val="000000"/>
          <w:kern w:val="36"/>
          <w:szCs w:val="28"/>
        </w:rPr>
        <w:t xml:space="preserve"> олимпийского резерва по видам гребли и парусному спорту им</w:t>
      </w:r>
      <w:r w:rsidR="00F04918">
        <w:rPr>
          <w:i w:val="0"/>
          <w:color w:val="000000"/>
          <w:kern w:val="36"/>
          <w:szCs w:val="28"/>
        </w:rPr>
        <w:t xml:space="preserve">. </w:t>
      </w:r>
      <w:r w:rsidR="0062518A" w:rsidRPr="0062518A">
        <w:rPr>
          <w:i w:val="0"/>
          <w:color w:val="000000"/>
          <w:kern w:val="36"/>
          <w:szCs w:val="28"/>
        </w:rPr>
        <w:t>А. Серединой</w:t>
      </w:r>
      <w:r w:rsidR="00F04918">
        <w:rPr>
          <w:i w:val="0"/>
          <w:color w:val="000000"/>
          <w:kern w:val="36"/>
          <w:szCs w:val="28"/>
        </w:rPr>
        <w:t xml:space="preserve"> в д. Мокшино.</w:t>
      </w:r>
    </w:p>
    <w:p w:rsidR="00365204" w:rsidRDefault="00DE0732" w:rsidP="0036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491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474F4">
        <w:rPr>
          <w:rFonts w:ascii="Times New Roman" w:hAnsi="Times New Roman" w:cs="Times New Roman"/>
          <w:sz w:val="28"/>
          <w:szCs w:val="28"/>
        </w:rPr>
        <w:t>муниципалитета</w:t>
      </w:r>
      <w:r w:rsidR="00F04918">
        <w:rPr>
          <w:rFonts w:ascii="Times New Roman" w:hAnsi="Times New Roman" w:cs="Times New Roman"/>
          <w:sz w:val="28"/>
          <w:szCs w:val="28"/>
        </w:rPr>
        <w:t xml:space="preserve"> в ведомстве Управления культуры функционируют </w:t>
      </w:r>
      <w:r w:rsidR="00BB453F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53F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F04918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2BA">
        <w:rPr>
          <w:rFonts w:ascii="Times New Roman" w:hAnsi="Times New Roman" w:cs="Times New Roman"/>
          <w:sz w:val="28"/>
          <w:szCs w:val="28"/>
        </w:rPr>
        <w:t>искусств: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2BA">
        <w:rPr>
          <w:rFonts w:ascii="Times New Roman" w:hAnsi="Times New Roman" w:cs="Times New Roman"/>
          <w:sz w:val="28"/>
          <w:szCs w:val="28"/>
        </w:rPr>
        <w:t xml:space="preserve">«Элегия» д. Мокшино, </w:t>
      </w:r>
      <w:r w:rsidR="00BB453F">
        <w:rPr>
          <w:rFonts w:ascii="Times New Roman" w:hAnsi="Times New Roman" w:cs="Times New Roman"/>
          <w:sz w:val="28"/>
          <w:szCs w:val="28"/>
        </w:rPr>
        <w:t xml:space="preserve">с. Селихово», </w:t>
      </w:r>
      <w:r w:rsidR="004242BA">
        <w:rPr>
          <w:rFonts w:ascii="Times New Roman" w:hAnsi="Times New Roman" w:cs="Times New Roman"/>
          <w:sz w:val="28"/>
          <w:szCs w:val="28"/>
        </w:rPr>
        <w:t>г. Конаково», п. Новозавидовский, д</w:t>
      </w:r>
      <w:r w:rsidR="00BB453F">
        <w:rPr>
          <w:rFonts w:ascii="Times New Roman" w:hAnsi="Times New Roman" w:cs="Times New Roman"/>
          <w:sz w:val="28"/>
          <w:szCs w:val="28"/>
        </w:rPr>
        <w:t>етская музыкальная школа п. Редкино»</w:t>
      </w:r>
      <w:r w:rsidR="00F04918">
        <w:rPr>
          <w:rFonts w:ascii="Times New Roman" w:hAnsi="Times New Roman" w:cs="Times New Roman"/>
          <w:sz w:val="28"/>
          <w:szCs w:val="28"/>
        </w:rPr>
        <w:t>.</w:t>
      </w:r>
      <w:r w:rsidR="00BB453F">
        <w:rPr>
          <w:rFonts w:ascii="Times New Roman" w:hAnsi="Times New Roman" w:cs="Times New Roman"/>
          <w:sz w:val="28"/>
          <w:szCs w:val="28"/>
        </w:rPr>
        <w:t xml:space="preserve"> Данные учреждения имеют лицензию на реализацию программ дополнительного образования игре на музыкальных инструментах.</w:t>
      </w:r>
    </w:p>
    <w:p w:rsidR="005D47C0" w:rsidRDefault="00365204" w:rsidP="00E63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18F">
        <w:rPr>
          <w:rFonts w:ascii="Times New Roman" w:eastAsia="Times New Roman" w:hAnsi="Times New Roman" w:cs="Times New Roman"/>
          <w:sz w:val="28"/>
          <w:szCs w:val="28"/>
        </w:rPr>
        <w:t xml:space="preserve">   Работа подведомственных учреждений Управлению образования </w:t>
      </w:r>
      <w:r w:rsidR="005D47C0" w:rsidRPr="004A518F">
        <w:rPr>
          <w:rFonts w:ascii="Times New Roman" w:eastAsia="Times New Roman" w:hAnsi="Times New Roman" w:cs="Times New Roman"/>
          <w:sz w:val="28"/>
          <w:szCs w:val="28"/>
        </w:rPr>
        <w:t xml:space="preserve">так же </w:t>
      </w:r>
      <w:r w:rsidRPr="004A518F">
        <w:rPr>
          <w:rFonts w:ascii="Times New Roman" w:eastAsia="Times New Roman" w:hAnsi="Times New Roman" w:cs="Times New Roman"/>
          <w:sz w:val="28"/>
          <w:szCs w:val="28"/>
        </w:rPr>
        <w:t>координируется</w:t>
      </w:r>
      <w:r w:rsidR="00E63569">
        <w:rPr>
          <w:rFonts w:ascii="Times New Roman" w:eastAsia="Times New Roman" w:hAnsi="Times New Roman" w:cs="Times New Roman"/>
          <w:sz w:val="28"/>
          <w:szCs w:val="28"/>
        </w:rPr>
        <w:t>Муниципальным опорным</w:t>
      </w:r>
      <w:r w:rsidR="00E63569" w:rsidRPr="00F16EFF">
        <w:rPr>
          <w:rFonts w:ascii="Times New Roman" w:eastAsia="Times New Roman" w:hAnsi="Times New Roman" w:cs="Times New Roman"/>
          <w:sz w:val="28"/>
          <w:szCs w:val="28"/>
        </w:rPr>
        <w:t>центр  дополнительного образования (МОЦ)</w:t>
      </w:r>
      <w:r w:rsidR="00F474F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65204" w:rsidRDefault="00DE0732" w:rsidP="00F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П</w:t>
      </w:r>
      <w:r w:rsidR="00365204" w:rsidRPr="00C90855">
        <w:rPr>
          <w:rFonts w:ascii="Times New Roman" w:eastAsia="Times New Roman" w:hAnsi="Times New Roman" w:cs="Times New Roman"/>
          <w:sz w:val="28"/>
          <w:szCs w:val="28"/>
        </w:rPr>
        <w:t xml:space="preserve">рограммами дополнительного образования охвачены 98% </w:t>
      </w:r>
      <w:r w:rsidR="00C90855" w:rsidRPr="00C90855">
        <w:rPr>
          <w:rFonts w:ascii="Times New Roman" w:eastAsia="Times New Roman" w:hAnsi="Times New Roman" w:cs="Times New Roman"/>
          <w:sz w:val="28"/>
          <w:szCs w:val="28"/>
        </w:rPr>
        <w:t>детей в возрасте от 5 до 18 лет.</w:t>
      </w:r>
      <w:r w:rsidR="00F474F4">
        <w:rPr>
          <w:rFonts w:ascii="Times New Roman" w:eastAsia="Times New Roman" w:hAnsi="Times New Roman" w:cs="Times New Roman"/>
          <w:sz w:val="28"/>
          <w:szCs w:val="28"/>
        </w:rPr>
        <w:t xml:space="preserve"> Для детей с особенными образовательными потребностями реализуются программы в </w:t>
      </w:r>
      <w:r w:rsidR="00DB2723">
        <w:rPr>
          <w:rFonts w:ascii="Times New Roman" w:eastAsia="Times New Roman" w:hAnsi="Times New Roman" w:cs="Times New Roman"/>
          <w:sz w:val="28"/>
          <w:szCs w:val="28"/>
        </w:rPr>
        <w:t>МБУ ДО ДЮЦ «Новая Корчева»</w:t>
      </w:r>
      <w:r w:rsidR="00365204" w:rsidRPr="00E63569">
        <w:rPr>
          <w:rFonts w:ascii="Times New Roman" w:eastAsia="Times New Roman" w:hAnsi="Times New Roman" w:cs="Times New Roman"/>
          <w:sz w:val="28"/>
          <w:szCs w:val="28"/>
        </w:rPr>
        <w:t>, МБУ ДО СШ «Единоборства», МБУ ДЮЦ Конаковского района,  МБУ ДО Ц</w:t>
      </w:r>
      <w:r w:rsidR="004242BA">
        <w:rPr>
          <w:rFonts w:ascii="Times New Roman" w:eastAsia="Times New Roman" w:hAnsi="Times New Roman" w:cs="Times New Roman"/>
          <w:sz w:val="28"/>
          <w:szCs w:val="28"/>
        </w:rPr>
        <w:t>ВР г</w:t>
      </w:r>
      <w:r w:rsidR="00E63569" w:rsidRPr="00E635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3569" w:rsidRPr="00E63569" w:rsidRDefault="00E63569" w:rsidP="00365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Программы дополнительного образования реализуются в 25 дошкольных образовательных организациях и в 27 общеобразовательных организациях.  </w:t>
      </w:r>
    </w:p>
    <w:p w:rsidR="004242BA" w:rsidRDefault="005D47C0" w:rsidP="005D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EFF">
        <w:rPr>
          <w:rFonts w:ascii="Times New Roman" w:eastAsia="Times New Roman" w:hAnsi="Times New Roman" w:cs="Times New Roman"/>
          <w:sz w:val="28"/>
          <w:szCs w:val="28"/>
        </w:rPr>
        <w:t>Всего в АИС «Навигатор дополнительного образования детей Тверской области</w:t>
      </w:r>
      <w:r w:rsidRPr="00F16EF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F16EFF">
        <w:rPr>
          <w:rFonts w:ascii="Times New Roman" w:eastAsia="Times New Roman" w:hAnsi="Times New Roman" w:cs="Times New Roman"/>
          <w:sz w:val="28"/>
          <w:szCs w:val="28"/>
        </w:rPr>
        <w:t xml:space="preserve"> размещено205 программ различной направленности.</w:t>
      </w:r>
    </w:p>
    <w:p w:rsidR="00944C93" w:rsidRDefault="005D47C0" w:rsidP="005D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44C93">
        <w:rPr>
          <w:rFonts w:ascii="Times New Roman" w:eastAsia="Times New Roman" w:hAnsi="Times New Roman" w:cs="Times New Roman"/>
          <w:sz w:val="28"/>
          <w:szCs w:val="28"/>
        </w:rPr>
        <w:t xml:space="preserve">Летние оздоровительные лагеря </w:t>
      </w:r>
      <w:r w:rsidR="00E97A2C">
        <w:rPr>
          <w:rFonts w:ascii="Times New Roman" w:eastAsia="Times New Roman" w:hAnsi="Times New Roman" w:cs="Times New Roman"/>
          <w:sz w:val="28"/>
          <w:szCs w:val="28"/>
        </w:rPr>
        <w:t>ежегодно открываются на базе:</w:t>
      </w:r>
      <w:r w:rsidR="00944C93" w:rsidRPr="00944C93">
        <w:rPr>
          <w:rFonts w:ascii="Times New Roman" w:eastAsia="Times New Roman" w:hAnsi="Times New Roman" w:cs="Times New Roman"/>
          <w:sz w:val="28"/>
          <w:szCs w:val="28"/>
        </w:rPr>
        <w:t xml:space="preserve"> МБУ ДО ДЮЦ «Новая Корчева», МБУ ДО ЦВР</w:t>
      </w:r>
      <w:r w:rsidR="00944C93" w:rsidRPr="00E63569">
        <w:rPr>
          <w:rFonts w:ascii="Times New Roman" w:eastAsia="Times New Roman" w:hAnsi="Times New Roman" w:cs="Times New Roman"/>
          <w:sz w:val="28"/>
          <w:szCs w:val="28"/>
        </w:rPr>
        <w:t xml:space="preserve"> г. Конаково</w:t>
      </w:r>
      <w:r w:rsidR="00944C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5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C93" w:rsidRPr="00E63569">
        <w:rPr>
          <w:rFonts w:ascii="Times New Roman" w:eastAsia="Times New Roman" w:hAnsi="Times New Roman" w:cs="Times New Roman"/>
          <w:sz w:val="28"/>
          <w:szCs w:val="28"/>
        </w:rPr>
        <w:t>МБУ ДО СШ «Единоборства»,</w:t>
      </w:r>
      <w:r w:rsidR="00395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C93" w:rsidRPr="00944C93">
        <w:rPr>
          <w:rFonts w:ascii="Times New Roman" w:eastAsia="Times New Roman" w:hAnsi="Times New Roman" w:cs="Times New Roman"/>
          <w:sz w:val="28"/>
          <w:szCs w:val="28"/>
        </w:rPr>
        <w:t>МБУ ДО СШ «Единоборства», МБУ ДО СШ «Олимп»</w:t>
      </w:r>
      <w:r w:rsidR="00944C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36C8" w:rsidRPr="00D91745" w:rsidRDefault="00DE0732" w:rsidP="004D3B4B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0E0EEF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="005936C8" w:rsidRPr="00D91745">
        <w:rPr>
          <w:rFonts w:ascii="Times New Roman" w:hAnsi="Times New Roman" w:cs="Times New Roman"/>
          <w:b/>
          <w:color w:val="000000"/>
          <w:sz w:val="28"/>
          <w:szCs w:val="28"/>
        </w:rPr>
        <w:t>Совершенствование кадровой политики</w:t>
      </w:r>
      <w:r w:rsidR="004242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649DB" w:rsidRPr="001649DB" w:rsidRDefault="00DE0732" w:rsidP="001649DB">
      <w:pPr>
        <w:tabs>
          <w:tab w:val="left" w:pos="4060"/>
          <w:tab w:val="left" w:pos="7517"/>
          <w:tab w:val="left" w:pos="9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1649DB" w:rsidRPr="001649DB">
        <w:rPr>
          <w:rFonts w:ascii="Times New Roman" w:hAnsi="Times New Roman" w:cs="Times New Roman"/>
          <w:sz w:val="27"/>
          <w:szCs w:val="27"/>
        </w:rPr>
        <w:t xml:space="preserve">В </w:t>
      </w:r>
      <w:r w:rsidR="001649DB" w:rsidRPr="001649DB">
        <w:rPr>
          <w:rFonts w:ascii="Times New Roman" w:hAnsi="Times New Roman" w:cs="Times New Roman"/>
          <w:sz w:val="28"/>
          <w:szCs w:val="28"/>
        </w:rPr>
        <w:t xml:space="preserve">Конаковском округе реализуется муниципальная программа  «Преодоление дефицита квалифицированных педагогических кадров  в системе образования Конаковского муниципального округа с 2022 по 2025 гг.» </w:t>
      </w:r>
    </w:p>
    <w:p w:rsidR="001649DB" w:rsidRPr="001649DB" w:rsidRDefault="00DE0732" w:rsidP="00E97A2C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649DB" w:rsidRPr="001649DB">
        <w:rPr>
          <w:sz w:val="28"/>
          <w:szCs w:val="28"/>
        </w:rPr>
        <w:t xml:space="preserve">В ходе реализации программы ежегодно проводятся мероприятия </w:t>
      </w:r>
      <w:r>
        <w:rPr>
          <w:sz w:val="28"/>
          <w:szCs w:val="28"/>
        </w:rPr>
        <w:t xml:space="preserve"> </w:t>
      </w:r>
      <w:r w:rsidR="001649DB" w:rsidRPr="001649DB">
        <w:rPr>
          <w:sz w:val="28"/>
          <w:szCs w:val="28"/>
        </w:rPr>
        <w:t>направленные на решение поставленных задач.</w:t>
      </w:r>
    </w:p>
    <w:p w:rsidR="001649DB" w:rsidRPr="002B328E" w:rsidRDefault="00DE0732" w:rsidP="001649DB">
      <w:pPr>
        <w:tabs>
          <w:tab w:val="left" w:pos="4060"/>
          <w:tab w:val="left" w:pos="7517"/>
          <w:tab w:val="left" w:pos="9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49DB" w:rsidRPr="001649DB">
        <w:rPr>
          <w:rFonts w:ascii="Times New Roman" w:hAnsi="Times New Roman" w:cs="Times New Roman"/>
          <w:sz w:val="28"/>
          <w:szCs w:val="28"/>
        </w:rPr>
        <w:t>1.Организация участия общеобразовательных организаций в федеральной и региональ</w:t>
      </w:r>
      <w:r w:rsidR="00E97A2C">
        <w:rPr>
          <w:rFonts w:ascii="Times New Roman" w:hAnsi="Times New Roman" w:cs="Times New Roman"/>
          <w:sz w:val="28"/>
          <w:szCs w:val="28"/>
        </w:rPr>
        <w:t xml:space="preserve">ной программе «Земский учитель». </w:t>
      </w:r>
      <w:r w:rsidR="001649DB" w:rsidRPr="001649DB">
        <w:rPr>
          <w:rFonts w:ascii="Times New Roman" w:hAnsi="Times New Roman" w:cs="Times New Roman"/>
          <w:sz w:val="28"/>
          <w:szCs w:val="28"/>
        </w:rPr>
        <w:t>В настоящее время в Конаковском округе</w:t>
      </w:r>
      <w:r w:rsidR="002108B5">
        <w:rPr>
          <w:rFonts w:ascii="Times New Roman" w:hAnsi="Times New Roman" w:cs="Times New Roman"/>
          <w:sz w:val="28"/>
          <w:szCs w:val="28"/>
        </w:rPr>
        <w:t xml:space="preserve"> работают 9 земских учителей по федеральной </w:t>
      </w:r>
      <w:r w:rsidR="002108B5">
        <w:rPr>
          <w:rFonts w:ascii="Times New Roman" w:hAnsi="Times New Roman" w:cs="Times New Roman"/>
          <w:sz w:val="28"/>
          <w:szCs w:val="28"/>
        </w:rPr>
        <w:lastRenderedPageBreak/>
        <w:t>программе</w:t>
      </w:r>
      <w:r w:rsidR="002108B5" w:rsidRPr="002B328E">
        <w:rPr>
          <w:rFonts w:ascii="Times New Roman" w:hAnsi="Times New Roman" w:cs="Times New Roman"/>
          <w:sz w:val="28"/>
          <w:szCs w:val="28"/>
        </w:rPr>
        <w:t>.</w:t>
      </w:r>
      <w:r w:rsidR="0039555D">
        <w:rPr>
          <w:rFonts w:ascii="Times New Roman" w:hAnsi="Times New Roman" w:cs="Times New Roman"/>
          <w:sz w:val="28"/>
          <w:szCs w:val="28"/>
        </w:rPr>
        <w:t xml:space="preserve"> </w:t>
      </w:r>
      <w:r w:rsidR="001649DB" w:rsidRPr="002B328E">
        <w:rPr>
          <w:rFonts w:ascii="Times New Roman" w:hAnsi="Times New Roman" w:cs="Times New Roman"/>
          <w:sz w:val="28"/>
          <w:szCs w:val="28"/>
        </w:rPr>
        <w:t>В 2024 году на Федеральную программу «Земский уч</w:t>
      </w:r>
      <w:r w:rsidR="00E97A2C" w:rsidRPr="002B328E">
        <w:rPr>
          <w:rFonts w:ascii="Times New Roman" w:hAnsi="Times New Roman" w:cs="Times New Roman"/>
          <w:sz w:val="28"/>
          <w:szCs w:val="28"/>
        </w:rPr>
        <w:t>итель» было подано 29 заявок  11 образовательными организациями</w:t>
      </w:r>
      <w:r w:rsidR="001649DB" w:rsidRPr="002B32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9DB" w:rsidRPr="002B328E" w:rsidRDefault="00DE0732" w:rsidP="002B328E">
      <w:pPr>
        <w:tabs>
          <w:tab w:val="left" w:pos="4060"/>
          <w:tab w:val="left" w:pos="7517"/>
          <w:tab w:val="left" w:pos="9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49DB" w:rsidRPr="002B328E">
        <w:rPr>
          <w:rFonts w:ascii="Times New Roman" w:hAnsi="Times New Roman" w:cs="Times New Roman"/>
          <w:sz w:val="28"/>
          <w:szCs w:val="28"/>
        </w:rPr>
        <w:t>С 01.09. 2024 г.  приступили к работе  3 земских учителя</w:t>
      </w:r>
      <w:r w:rsidR="00E97A2C" w:rsidRPr="002B328E">
        <w:rPr>
          <w:rFonts w:ascii="Times New Roman" w:hAnsi="Times New Roman" w:cs="Times New Roman"/>
          <w:sz w:val="28"/>
          <w:szCs w:val="28"/>
        </w:rPr>
        <w:t xml:space="preserve"> по </w:t>
      </w:r>
      <w:r w:rsidR="008C4AF9" w:rsidRPr="002B328E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="00E97A2C" w:rsidRPr="002B328E">
        <w:rPr>
          <w:rFonts w:ascii="Times New Roman" w:hAnsi="Times New Roman" w:cs="Times New Roman"/>
          <w:sz w:val="28"/>
          <w:szCs w:val="28"/>
        </w:rPr>
        <w:t>программе</w:t>
      </w:r>
      <w:r w:rsidR="002B328E" w:rsidRPr="002B328E">
        <w:rPr>
          <w:rFonts w:ascii="Times New Roman" w:hAnsi="Times New Roman" w:cs="Times New Roman"/>
          <w:sz w:val="28"/>
          <w:szCs w:val="28"/>
        </w:rPr>
        <w:t xml:space="preserve">. Все педагоги пришли работать в </w:t>
      </w:r>
      <w:r w:rsidR="00726080">
        <w:rPr>
          <w:rFonts w:ascii="Times New Roman" w:hAnsi="Times New Roman" w:cs="Times New Roman"/>
          <w:sz w:val="28"/>
          <w:szCs w:val="28"/>
        </w:rPr>
        <w:t>школу</w:t>
      </w:r>
      <w:r w:rsidR="002B328E" w:rsidRPr="002B328E">
        <w:rPr>
          <w:rFonts w:ascii="Times New Roman" w:hAnsi="Times New Roman" w:cs="Times New Roman"/>
          <w:sz w:val="28"/>
          <w:szCs w:val="28"/>
        </w:rPr>
        <w:t xml:space="preserve"> №7 г. Конаково.</w:t>
      </w:r>
    </w:p>
    <w:p w:rsidR="001649DB" w:rsidRPr="00DE0732" w:rsidRDefault="00DE0732" w:rsidP="001649DB">
      <w:pPr>
        <w:tabs>
          <w:tab w:val="left" w:pos="4060"/>
          <w:tab w:val="left" w:pos="7517"/>
          <w:tab w:val="left" w:pos="9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573E" w:rsidRPr="00DE0732">
        <w:rPr>
          <w:rFonts w:ascii="Times New Roman" w:hAnsi="Times New Roman" w:cs="Times New Roman"/>
          <w:sz w:val="28"/>
          <w:szCs w:val="28"/>
        </w:rPr>
        <w:t xml:space="preserve">С 01.09.2025 года приступили к работе </w:t>
      </w:r>
      <w:r w:rsidR="00726080" w:rsidRPr="00DE0732">
        <w:rPr>
          <w:rFonts w:ascii="Times New Roman" w:hAnsi="Times New Roman" w:cs="Times New Roman"/>
          <w:sz w:val="28"/>
          <w:szCs w:val="28"/>
        </w:rPr>
        <w:t xml:space="preserve"> 2 земских учителя по региональной программе</w:t>
      </w:r>
    </w:p>
    <w:p w:rsidR="001649DB" w:rsidRPr="001649DB" w:rsidRDefault="00DE0732" w:rsidP="001649DB">
      <w:pPr>
        <w:tabs>
          <w:tab w:val="left" w:pos="4060"/>
          <w:tab w:val="left" w:pos="7517"/>
          <w:tab w:val="left" w:pos="9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3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</w:t>
      </w:r>
      <w:r w:rsidR="001649DB" w:rsidRPr="001649DB">
        <w:rPr>
          <w:rFonts w:ascii="Times New Roman" w:hAnsi="Times New Roman" w:cs="Times New Roman"/>
          <w:sz w:val="28"/>
          <w:szCs w:val="28"/>
        </w:rPr>
        <w:t>2. Открытие на базе общеобразовательных орга</w:t>
      </w:r>
      <w:r w:rsidR="00EF05A1">
        <w:rPr>
          <w:rFonts w:ascii="Times New Roman" w:hAnsi="Times New Roman" w:cs="Times New Roman"/>
          <w:sz w:val="28"/>
          <w:szCs w:val="28"/>
        </w:rPr>
        <w:t>низаций психолого-педагогических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18F" w:rsidRPr="001649DB">
        <w:rPr>
          <w:rFonts w:ascii="Times New Roman" w:hAnsi="Times New Roman" w:cs="Times New Roman"/>
          <w:sz w:val="28"/>
          <w:szCs w:val="28"/>
        </w:rPr>
        <w:t>классов</w:t>
      </w:r>
      <w:r w:rsidR="004A51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DB" w:rsidRPr="001649DB">
        <w:rPr>
          <w:rFonts w:ascii="Times New Roman" w:hAnsi="Times New Roman" w:cs="Times New Roman"/>
          <w:sz w:val="28"/>
          <w:szCs w:val="28"/>
        </w:rPr>
        <w:t>В 2022 году открыто 2 класса</w:t>
      </w:r>
      <w:r w:rsidR="00EF05A1">
        <w:rPr>
          <w:rFonts w:ascii="Times New Roman" w:hAnsi="Times New Roman" w:cs="Times New Roman"/>
          <w:sz w:val="28"/>
          <w:szCs w:val="28"/>
        </w:rPr>
        <w:t>:</w:t>
      </w:r>
      <w:r w:rsidR="0039555D">
        <w:rPr>
          <w:rFonts w:ascii="Times New Roman" w:hAnsi="Times New Roman" w:cs="Times New Roman"/>
          <w:sz w:val="28"/>
          <w:szCs w:val="28"/>
        </w:rPr>
        <w:t xml:space="preserve"> </w:t>
      </w:r>
      <w:r w:rsidR="00A82518">
        <w:rPr>
          <w:rFonts w:ascii="Times New Roman" w:hAnsi="Times New Roman" w:cs="Times New Roman"/>
          <w:sz w:val="28"/>
          <w:szCs w:val="28"/>
        </w:rPr>
        <w:t>в</w:t>
      </w:r>
      <w:r w:rsidR="00F54168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="004A518F">
        <w:rPr>
          <w:rFonts w:ascii="Times New Roman" w:hAnsi="Times New Roman" w:cs="Times New Roman"/>
          <w:sz w:val="28"/>
          <w:szCs w:val="28"/>
        </w:rPr>
        <w:t xml:space="preserve"> №5 г. Ко</w:t>
      </w:r>
      <w:r w:rsidR="00EF05A1">
        <w:rPr>
          <w:rFonts w:ascii="Times New Roman" w:hAnsi="Times New Roman" w:cs="Times New Roman"/>
          <w:sz w:val="28"/>
          <w:szCs w:val="28"/>
        </w:rPr>
        <w:t xml:space="preserve">наково, </w:t>
      </w:r>
      <w:r w:rsidR="00A82518">
        <w:rPr>
          <w:rFonts w:ascii="Times New Roman" w:hAnsi="Times New Roman" w:cs="Times New Roman"/>
          <w:sz w:val="28"/>
          <w:szCs w:val="28"/>
        </w:rPr>
        <w:t>школе</w:t>
      </w:r>
      <w:r w:rsidR="00F54168">
        <w:rPr>
          <w:rFonts w:ascii="Times New Roman" w:hAnsi="Times New Roman" w:cs="Times New Roman"/>
          <w:sz w:val="28"/>
          <w:szCs w:val="28"/>
        </w:rPr>
        <w:t xml:space="preserve"> №7 г. Конаково.</w:t>
      </w:r>
      <w:r w:rsidR="0039555D">
        <w:rPr>
          <w:rFonts w:ascii="Times New Roman" w:hAnsi="Times New Roman" w:cs="Times New Roman"/>
          <w:sz w:val="28"/>
          <w:szCs w:val="28"/>
        </w:rPr>
        <w:t xml:space="preserve"> </w:t>
      </w:r>
      <w:r w:rsidR="004A518F">
        <w:rPr>
          <w:rFonts w:ascii="Times New Roman" w:hAnsi="Times New Roman" w:cs="Times New Roman"/>
          <w:sz w:val="28"/>
          <w:szCs w:val="28"/>
        </w:rPr>
        <w:t xml:space="preserve">В 2023 году в </w:t>
      </w:r>
      <w:r w:rsidR="00A82518">
        <w:rPr>
          <w:rFonts w:ascii="Times New Roman" w:hAnsi="Times New Roman" w:cs="Times New Roman"/>
          <w:sz w:val="28"/>
          <w:szCs w:val="28"/>
        </w:rPr>
        <w:t>школе</w:t>
      </w:r>
      <w:r w:rsidR="004A518F">
        <w:rPr>
          <w:rFonts w:ascii="Times New Roman" w:hAnsi="Times New Roman" w:cs="Times New Roman"/>
          <w:sz w:val="28"/>
          <w:szCs w:val="28"/>
        </w:rPr>
        <w:t xml:space="preserve"> №3 п. Редкино</w:t>
      </w:r>
      <w:r w:rsidR="001649DB" w:rsidRPr="001649DB">
        <w:rPr>
          <w:rFonts w:ascii="Times New Roman" w:hAnsi="Times New Roman" w:cs="Times New Roman"/>
          <w:sz w:val="28"/>
          <w:szCs w:val="28"/>
        </w:rPr>
        <w:t>.</w:t>
      </w:r>
      <w:r w:rsidR="0039555D">
        <w:rPr>
          <w:rFonts w:ascii="Times New Roman" w:hAnsi="Times New Roman" w:cs="Times New Roman"/>
          <w:sz w:val="28"/>
          <w:szCs w:val="28"/>
        </w:rPr>
        <w:t xml:space="preserve"> </w:t>
      </w:r>
      <w:r w:rsidR="00F54168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C6090A">
        <w:rPr>
          <w:rFonts w:ascii="Times New Roman" w:hAnsi="Times New Roman" w:cs="Times New Roman"/>
          <w:sz w:val="28"/>
          <w:szCs w:val="28"/>
        </w:rPr>
        <w:t xml:space="preserve">в </w:t>
      </w:r>
      <w:r w:rsidR="00F54168">
        <w:rPr>
          <w:rFonts w:ascii="Times New Roman" w:hAnsi="Times New Roman" w:cs="Times New Roman"/>
          <w:sz w:val="28"/>
          <w:szCs w:val="28"/>
        </w:rPr>
        <w:t>школах: №6 г. Конаково,</w:t>
      </w:r>
      <w:r w:rsidR="00C6090A">
        <w:rPr>
          <w:rFonts w:ascii="Times New Roman" w:hAnsi="Times New Roman" w:cs="Times New Roman"/>
          <w:sz w:val="28"/>
          <w:szCs w:val="28"/>
        </w:rPr>
        <w:t>№1 им. Д. Стребина,</w:t>
      </w:r>
      <w:r w:rsidR="00EF05A1">
        <w:rPr>
          <w:rFonts w:ascii="Times New Roman" w:hAnsi="Times New Roman" w:cs="Times New Roman"/>
          <w:sz w:val="28"/>
          <w:szCs w:val="28"/>
        </w:rPr>
        <w:t>№2 п. Новозавидовский</w:t>
      </w:r>
      <w:r w:rsidR="001649DB" w:rsidRPr="001649DB">
        <w:rPr>
          <w:rFonts w:ascii="Times New Roman" w:hAnsi="Times New Roman" w:cs="Times New Roman"/>
          <w:sz w:val="28"/>
          <w:szCs w:val="28"/>
        </w:rPr>
        <w:t>.</w:t>
      </w:r>
    </w:p>
    <w:p w:rsidR="00C6090A" w:rsidRDefault="001649DB" w:rsidP="001649DB">
      <w:pPr>
        <w:tabs>
          <w:tab w:val="left" w:pos="4060"/>
          <w:tab w:val="left" w:pos="7517"/>
          <w:tab w:val="left" w:pos="9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DB">
        <w:rPr>
          <w:rFonts w:ascii="Times New Roman" w:hAnsi="Times New Roman" w:cs="Times New Roman"/>
          <w:sz w:val="28"/>
          <w:szCs w:val="28"/>
        </w:rPr>
        <w:t>3.В 2024 году общеобразовательными организациями заключено 7 целевых договоров на обучение в Тверском педагогическом колледже.</w:t>
      </w:r>
      <w:r w:rsidR="00DE0732">
        <w:rPr>
          <w:rFonts w:ascii="Times New Roman" w:hAnsi="Times New Roman" w:cs="Times New Roman"/>
          <w:sz w:val="28"/>
          <w:szCs w:val="28"/>
        </w:rPr>
        <w:t xml:space="preserve"> </w:t>
      </w:r>
      <w:r w:rsidR="00C6090A" w:rsidRPr="002108B5">
        <w:rPr>
          <w:rFonts w:ascii="Times New Roman" w:hAnsi="Times New Roman" w:cs="Times New Roman"/>
          <w:sz w:val="28"/>
          <w:szCs w:val="28"/>
        </w:rPr>
        <w:t>В 2025 году на це</w:t>
      </w:r>
      <w:r w:rsidR="00DE0732">
        <w:rPr>
          <w:rFonts w:ascii="Times New Roman" w:hAnsi="Times New Roman" w:cs="Times New Roman"/>
          <w:sz w:val="28"/>
          <w:szCs w:val="28"/>
        </w:rPr>
        <w:t>левом обучении</w:t>
      </w:r>
      <w:r w:rsidR="00C6090A" w:rsidRPr="002108B5">
        <w:rPr>
          <w:rFonts w:ascii="Times New Roman" w:hAnsi="Times New Roman" w:cs="Times New Roman"/>
          <w:sz w:val="28"/>
          <w:szCs w:val="28"/>
        </w:rPr>
        <w:t xml:space="preserve"> </w:t>
      </w:r>
      <w:r w:rsidR="00DE0732">
        <w:rPr>
          <w:rFonts w:ascii="Times New Roman" w:hAnsi="Times New Roman" w:cs="Times New Roman"/>
          <w:sz w:val="28"/>
          <w:szCs w:val="28"/>
        </w:rPr>
        <w:t>находятся 6 человек</w:t>
      </w:r>
      <w:r w:rsidR="002108B5" w:rsidRPr="002108B5">
        <w:rPr>
          <w:rFonts w:ascii="Times New Roman" w:hAnsi="Times New Roman" w:cs="Times New Roman"/>
          <w:sz w:val="28"/>
          <w:szCs w:val="28"/>
        </w:rPr>
        <w:t>.</w:t>
      </w:r>
    </w:p>
    <w:p w:rsidR="001649DB" w:rsidRPr="001649DB" w:rsidRDefault="00EF05A1" w:rsidP="001649DB">
      <w:pPr>
        <w:tabs>
          <w:tab w:val="left" w:pos="4060"/>
          <w:tab w:val="left" w:pos="7517"/>
          <w:tab w:val="left" w:pos="9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4.В Конаковском</w:t>
      </w:r>
      <w:r w:rsidR="001F60E9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1649DB" w:rsidRPr="001649DB">
        <w:rPr>
          <w:rFonts w:ascii="Times New Roman" w:hAnsi="Times New Roman" w:cs="Times New Roman"/>
          <w:sz w:val="28"/>
          <w:szCs w:val="28"/>
        </w:rPr>
        <w:t xml:space="preserve"> осуществляются следующие меры социальной поддержки молодых педагогов:</w:t>
      </w:r>
    </w:p>
    <w:p w:rsidR="001649DB" w:rsidRPr="001649DB" w:rsidRDefault="00EF05A1" w:rsidP="00164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-частичное возмещение затрат за </w:t>
      </w:r>
      <w:r w:rsidR="001649DB" w:rsidRPr="001649DB">
        <w:rPr>
          <w:rFonts w:ascii="Times New Roman" w:hAnsi="Times New Roman" w:cs="Times New Roman"/>
          <w:sz w:val="28"/>
          <w:szCs w:val="28"/>
        </w:rPr>
        <w:t>аренду жилья (10 000 руб.)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05A1" w:rsidRDefault="001649DB" w:rsidP="00EF05A1">
      <w:pPr>
        <w:tabs>
          <w:tab w:val="left" w:pos="4060"/>
          <w:tab w:val="left" w:pos="7517"/>
          <w:tab w:val="left" w:pos="9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DB">
        <w:rPr>
          <w:rFonts w:ascii="Times New Roman" w:hAnsi="Times New Roman" w:cs="Times New Roman"/>
          <w:sz w:val="28"/>
          <w:szCs w:val="28"/>
        </w:rPr>
        <w:t>-компенсаци</w:t>
      </w:r>
      <w:r w:rsidR="00EF05A1">
        <w:rPr>
          <w:rFonts w:ascii="Times New Roman" w:hAnsi="Times New Roman" w:cs="Times New Roman"/>
          <w:sz w:val="28"/>
          <w:szCs w:val="28"/>
        </w:rPr>
        <w:t>я</w:t>
      </w:r>
      <w:r w:rsidRPr="001649DB">
        <w:rPr>
          <w:rFonts w:ascii="Times New Roman" w:hAnsi="Times New Roman" w:cs="Times New Roman"/>
          <w:sz w:val="28"/>
          <w:szCs w:val="28"/>
        </w:rPr>
        <w:t xml:space="preserve"> расходов на оплату жилых помещений, отопления и освещения педагогическим работникам, проживающим и работающим в сельской местности, в размере 1 500 рублей;</w:t>
      </w:r>
    </w:p>
    <w:p w:rsidR="00EF05A1" w:rsidRDefault="00EF05A1" w:rsidP="001649DB">
      <w:pPr>
        <w:tabs>
          <w:tab w:val="left" w:pos="4060"/>
          <w:tab w:val="left" w:pos="7517"/>
          <w:tab w:val="left" w:pos="9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DB">
        <w:rPr>
          <w:rFonts w:ascii="Times New Roman" w:hAnsi="Times New Roman" w:cs="Times New Roman"/>
          <w:sz w:val="28"/>
          <w:szCs w:val="28"/>
        </w:rPr>
        <w:t xml:space="preserve">-дополнительная доплата молодым специалистам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1649DB">
        <w:rPr>
          <w:rFonts w:ascii="Times New Roman" w:hAnsi="Times New Roman" w:cs="Times New Roman"/>
          <w:sz w:val="28"/>
          <w:szCs w:val="28"/>
        </w:rPr>
        <w:t xml:space="preserve">% от должностного оклада); </w:t>
      </w:r>
    </w:p>
    <w:p w:rsidR="001649DB" w:rsidRPr="002108B5" w:rsidRDefault="00DE0732" w:rsidP="001649DB">
      <w:pPr>
        <w:tabs>
          <w:tab w:val="left" w:pos="4060"/>
          <w:tab w:val="left" w:pos="7517"/>
          <w:tab w:val="left" w:pos="9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49DB" w:rsidRPr="002108B5">
        <w:rPr>
          <w:rFonts w:ascii="Times New Roman" w:hAnsi="Times New Roman" w:cs="Times New Roman"/>
          <w:sz w:val="28"/>
          <w:szCs w:val="28"/>
        </w:rPr>
        <w:t>В 2024</w:t>
      </w:r>
      <w:r w:rsidR="00C6090A" w:rsidRPr="002108B5">
        <w:rPr>
          <w:rFonts w:ascii="Times New Roman" w:hAnsi="Times New Roman" w:cs="Times New Roman"/>
          <w:sz w:val="28"/>
          <w:szCs w:val="28"/>
        </w:rPr>
        <w:t>-20</w:t>
      </w:r>
      <w:r w:rsidR="001649DB" w:rsidRPr="002108B5">
        <w:rPr>
          <w:rFonts w:ascii="Times New Roman" w:hAnsi="Times New Roman" w:cs="Times New Roman"/>
          <w:sz w:val="28"/>
          <w:szCs w:val="28"/>
        </w:rPr>
        <w:t xml:space="preserve">25 учебном году в общеобразовательных организациях </w:t>
      </w:r>
      <w:r w:rsidR="00C6090A" w:rsidRPr="002108B5">
        <w:rPr>
          <w:rFonts w:ascii="Times New Roman" w:hAnsi="Times New Roman" w:cs="Times New Roman"/>
          <w:sz w:val="28"/>
          <w:szCs w:val="28"/>
        </w:rPr>
        <w:t>округа работает</w:t>
      </w:r>
      <w:r w:rsidR="001649DB" w:rsidRPr="002108B5">
        <w:rPr>
          <w:rFonts w:ascii="Times New Roman" w:hAnsi="Times New Roman" w:cs="Times New Roman"/>
          <w:sz w:val="28"/>
          <w:szCs w:val="28"/>
        </w:rPr>
        <w:t xml:space="preserve"> 38 педагогов в возрасте до 35 лет, со стажем работы до 3-х лет.С 01.09.2024 года к</w:t>
      </w:r>
      <w:r w:rsidR="00C6090A" w:rsidRPr="002108B5">
        <w:rPr>
          <w:rFonts w:ascii="Times New Roman" w:hAnsi="Times New Roman" w:cs="Times New Roman"/>
          <w:sz w:val="28"/>
          <w:szCs w:val="28"/>
        </w:rPr>
        <w:t xml:space="preserve"> работе приступили</w:t>
      </w:r>
      <w:r w:rsidR="001649DB" w:rsidRPr="002108B5">
        <w:rPr>
          <w:rFonts w:ascii="Times New Roman" w:hAnsi="Times New Roman" w:cs="Times New Roman"/>
          <w:sz w:val="28"/>
          <w:szCs w:val="28"/>
        </w:rPr>
        <w:t xml:space="preserve"> еще 18 молодых педагогов.</w:t>
      </w:r>
    </w:p>
    <w:p w:rsidR="001649DB" w:rsidRPr="001649DB" w:rsidRDefault="00DE0732" w:rsidP="00164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82518">
        <w:rPr>
          <w:rFonts w:ascii="Times New Roman" w:hAnsi="Times New Roman" w:cs="Times New Roman"/>
          <w:sz w:val="28"/>
          <w:szCs w:val="28"/>
        </w:rPr>
        <w:t>На базе гимназии</w:t>
      </w:r>
      <w:r w:rsidR="001649DB" w:rsidRPr="001649DB">
        <w:rPr>
          <w:rFonts w:ascii="Times New Roman" w:hAnsi="Times New Roman" w:cs="Times New Roman"/>
          <w:sz w:val="28"/>
          <w:szCs w:val="28"/>
        </w:rPr>
        <w:t xml:space="preserve"> № 5</w:t>
      </w:r>
      <w:r w:rsidR="00C6090A">
        <w:rPr>
          <w:rFonts w:ascii="Times New Roman" w:hAnsi="Times New Roman" w:cs="Times New Roman"/>
          <w:sz w:val="28"/>
          <w:szCs w:val="28"/>
        </w:rPr>
        <w:t xml:space="preserve"> г. Конаково</w:t>
      </w:r>
      <w:r w:rsidR="001649DB" w:rsidRPr="001649DB">
        <w:rPr>
          <w:rFonts w:ascii="Times New Roman" w:hAnsi="Times New Roman" w:cs="Times New Roman"/>
          <w:sz w:val="28"/>
          <w:szCs w:val="28"/>
        </w:rPr>
        <w:t xml:space="preserve"> дейс</w:t>
      </w:r>
      <w:r w:rsidR="00C6090A">
        <w:rPr>
          <w:rFonts w:ascii="Times New Roman" w:hAnsi="Times New Roman" w:cs="Times New Roman"/>
          <w:sz w:val="28"/>
          <w:szCs w:val="28"/>
        </w:rPr>
        <w:t>твует «Школа молодого педагога»</w:t>
      </w:r>
      <w:r w:rsidR="001649DB" w:rsidRPr="001649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DB" w:rsidRPr="001649DB">
        <w:rPr>
          <w:rFonts w:ascii="Times New Roman" w:hAnsi="Times New Roman" w:cs="Times New Roman"/>
          <w:sz w:val="28"/>
          <w:szCs w:val="28"/>
        </w:rPr>
        <w:t>Ежегодно в мае проводится муниципальный конкурс молодых педагогов «Дебют».</w:t>
      </w:r>
    </w:p>
    <w:p w:rsidR="000E0EEF" w:rsidRDefault="001649DB" w:rsidP="00A82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8B5">
        <w:rPr>
          <w:rFonts w:ascii="Times New Roman" w:hAnsi="Times New Roman" w:cs="Times New Roman"/>
          <w:sz w:val="28"/>
          <w:szCs w:val="28"/>
        </w:rPr>
        <w:t xml:space="preserve"> </w:t>
      </w:r>
      <w:r w:rsidR="00DE0732">
        <w:rPr>
          <w:rFonts w:ascii="Times New Roman" w:hAnsi="Times New Roman" w:cs="Times New Roman"/>
          <w:sz w:val="28"/>
          <w:szCs w:val="28"/>
        </w:rPr>
        <w:t xml:space="preserve">   </w:t>
      </w:r>
      <w:r w:rsidRPr="002108B5">
        <w:rPr>
          <w:rFonts w:ascii="Times New Roman" w:hAnsi="Times New Roman" w:cs="Times New Roman"/>
          <w:sz w:val="28"/>
          <w:szCs w:val="28"/>
        </w:rPr>
        <w:t>В каждой общеобразовательной организации реализуется целевая модель наставничества. В 2024 году 2 педагога  аттестованы и получили официальный статус педагога – наставника</w:t>
      </w:r>
      <w:r w:rsidR="00340E1C" w:rsidRPr="002108B5">
        <w:rPr>
          <w:rFonts w:ascii="Times New Roman" w:hAnsi="Times New Roman" w:cs="Times New Roman"/>
          <w:sz w:val="28"/>
          <w:szCs w:val="28"/>
        </w:rPr>
        <w:t xml:space="preserve"> (</w:t>
      </w:r>
      <w:r w:rsidR="002108B5" w:rsidRPr="002108B5">
        <w:rPr>
          <w:rFonts w:ascii="Times New Roman" w:hAnsi="Times New Roman" w:cs="Times New Roman"/>
          <w:sz w:val="28"/>
          <w:szCs w:val="28"/>
        </w:rPr>
        <w:t>г</w:t>
      </w:r>
      <w:r w:rsidR="00A82518">
        <w:rPr>
          <w:rFonts w:ascii="Times New Roman" w:hAnsi="Times New Roman" w:cs="Times New Roman"/>
          <w:sz w:val="28"/>
          <w:szCs w:val="28"/>
        </w:rPr>
        <w:t>имназия №5 г. Конаково, школа</w:t>
      </w:r>
      <w:r w:rsidR="002108B5" w:rsidRPr="002108B5">
        <w:rPr>
          <w:rFonts w:ascii="Times New Roman" w:hAnsi="Times New Roman" w:cs="Times New Roman"/>
          <w:sz w:val="28"/>
          <w:szCs w:val="28"/>
        </w:rPr>
        <w:t xml:space="preserve"> №2 г. Конаково</w:t>
      </w:r>
      <w:r w:rsidR="00340E1C" w:rsidRPr="002108B5">
        <w:rPr>
          <w:rFonts w:ascii="Times New Roman" w:hAnsi="Times New Roman" w:cs="Times New Roman"/>
          <w:sz w:val="28"/>
          <w:szCs w:val="28"/>
        </w:rPr>
        <w:t>)</w:t>
      </w:r>
      <w:r w:rsidRPr="002108B5">
        <w:rPr>
          <w:rFonts w:ascii="Times New Roman" w:hAnsi="Times New Roman" w:cs="Times New Roman"/>
          <w:sz w:val="28"/>
          <w:szCs w:val="28"/>
        </w:rPr>
        <w:t>.</w:t>
      </w:r>
    </w:p>
    <w:p w:rsidR="00680272" w:rsidRPr="00D91745" w:rsidRDefault="000E0EEF" w:rsidP="00680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7.</w:t>
      </w:r>
      <w:r w:rsidR="005936C8" w:rsidRPr="00D91745">
        <w:rPr>
          <w:rFonts w:ascii="Times New Roman" w:hAnsi="Times New Roman" w:cs="Times New Roman"/>
          <w:b/>
          <w:sz w:val="28"/>
          <w:szCs w:val="32"/>
        </w:rPr>
        <w:t>Информационные ресурсы</w:t>
      </w:r>
      <w:r w:rsidR="00F54168">
        <w:rPr>
          <w:rFonts w:ascii="Times New Roman" w:hAnsi="Times New Roman" w:cs="Times New Roman"/>
          <w:b/>
          <w:sz w:val="28"/>
          <w:szCs w:val="32"/>
        </w:rPr>
        <w:t>.</w:t>
      </w:r>
    </w:p>
    <w:p w:rsidR="00680272" w:rsidRDefault="00DE0732" w:rsidP="00680272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lang w:eastAsia="en-US"/>
        </w:rPr>
        <w:t xml:space="preserve">    </w:t>
      </w:r>
      <w:r w:rsidR="00A0335E">
        <w:rPr>
          <w:rFonts w:ascii="Times New Roman" w:eastAsiaTheme="minorHAnsi" w:hAnsi="Times New Roman" w:cs="Times New Roman"/>
          <w:color w:val="000000" w:themeColor="text1"/>
          <w:sz w:val="28"/>
          <w:lang w:eastAsia="en-US"/>
        </w:rPr>
        <w:t xml:space="preserve">Проект ранней профориентации </w:t>
      </w:r>
      <w:r w:rsidR="00A0335E" w:rsidRPr="00A0335E">
        <w:rPr>
          <w:rFonts w:ascii="Times New Roman" w:eastAsiaTheme="minorHAnsi" w:hAnsi="Times New Roman" w:cs="Times New Roman"/>
          <w:color w:val="000000" w:themeColor="text1"/>
          <w:sz w:val="28"/>
          <w:lang w:eastAsia="en-US"/>
        </w:rPr>
        <w:t>«Билет в будущее»</w:t>
      </w:r>
      <w:r w:rsidR="0029129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, федерального</w:t>
      </w:r>
      <w:r w:rsidR="00A0335E"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проекта «</w:t>
      </w:r>
      <w:r w:rsid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Успех каждого ребёнка» </w:t>
      </w:r>
      <w:r w:rsidR="00A0335E"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национального проекта «Образование». Сайт: </w:t>
      </w:r>
      <w:hyperlink r:id="rId13" w:tgtFrame="_blank" w:history="1">
        <w:r w:rsidR="00A0335E" w:rsidRPr="00A0335E">
          <w:rPr>
            <w:rFonts w:ascii="Times New Roman" w:eastAsiaTheme="minorHAnsi" w:hAnsi="Times New Roman" w:cs="Times New Roman"/>
            <w:bCs/>
            <w:color w:val="000000" w:themeColor="text1"/>
            <w:sz w:val="28"/>
            <w:lang w:eastAsia="en-US"/>
          </w:rPr>
          <w:t>bvbinfo.ru</w:t>
        </w:r>
      </w:hyperlink>
      <w:r w:rsidR="00A0335E"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. </w:t>
      </w:r>
    </w:p>
    <w:p w:rsidR="00680272" w:rsidRDefault="00DE0732" w:rsidP="00680272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   </w:t>
      </w:r>
      <w:r w:rsidR="00A0335E"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ФГИС «Моя школа». </w:t>
      </w:r>
      <w:r w:rsidR="00A0335E" w:rsidRPr="00A0335E">
        <w:rPr>
          <w:rFonts w:ascii="Times New Roman" w:eastAsiaTheme="minorHAnsi" w:hAnsi="Times New Roman" w:cs="Times New Roman"/>
          <w:color w:val="000000" w:themeColor="text1"/>
          <w:sz w:val="28"/>
          <w:lang w:eastAsia="en-US"/>
        </w:rPr>
        <w:t>Федеральная государственная информационная система, созданная в рамках федерального проекта «Цифровая образовательная среда» национального проекта «Образование»</w:t>
      </w:r>
      <w:r w:rsidR="00A0335E"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 </w:t>
      </w:r>
    </w:p>
    <w:p w:rsidR="00680272" w:rsidRDefault="00A0335E" w:rsidP="00680272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«Учи.ру». </w:t>
      </w:r>
      <w:r w:rsidRPr="00A0335E">
        <w:rPr>
          <w:rFonts w:ascii="Times New Roman" w:eastAsiaTheme="minorHAnsi" w:hAnsi="Times New Roman" w:cs="Times New Roman"/>
          <w:color w:val="000000" w:themeColor="text1"/>
          <w:sz w:val="28"/>
          <w:lang w:eastAsia="en-US"/>
        </w:rPr>
        <w:t>Группа компаний и одноимённая образовательная онлайн-платформа</w:t>
      </w:r>
      <w:r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. </w:t>
      </w:r>
    </w:p>
    <w:p w:rsidR="00A0335E" w:rsidRPr="00A0335E" w:rsidRDefault="00A0335E" w:rsidP="00680272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«Я.класс». О</w:t>
      </w:r>
      <w:r w:rsidRPr="00A0335E">
        <w:rPr>
          <w:rFonts w:ascii="Times New Roman" w:eastAsiaTheme="minorHAnsi" w:hAnsi="Times New Roman" w:cs="Times New Roman"/>
          <w:color w:val="000000" w:themeColor="text1"/>
          <w:sz w:val="28"/>
          <w:lang w:eastAsia="en-US"/>
        </w:rPr>
        <w:t>бразовательный интернет-ресурс для школьников, студентов, учителей и родителей</w:t>
      </w:r>
      <w:r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. Предоставляет онлайн-тренажёры по школьной программе и автоматическую проверку домашних заданий. </w:t>
      </w:r>
    </w:p>
    <w:p w:rsidR="00A0335E" w:rsidRPr="00A0335E" w:rsidRDefault="00A0335E" w:rsidP="004313A3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lastRenderedPageBreak/>
        <w:t>Образовательные организации Конаковского муниципального округа используют чаты/боты/каналы от МО ТО  в ИКОП «Сферум».</w:t>
      </w:r>
    </w:p>
    <w:p w:rsidR="00C90855" w:rsidRDefault="00A0335E" w:rsidP="004313A3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В каждой организации есть 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официальный</w:t>
      </w:r>
      <w:r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сайт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, группа ВКонтакте, регистрация </w:t>
      </w:r>
      <w:r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в ИКОП «Сферум»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(</w:t>
      </w:r>
      <w:r w:rsidR="0029129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информационные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каналы, группы)</w:t>
      </w:r>
      <w:r w:rsidRPr="00A0335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:rsidR="005936C8" w:rsidRPr="00D91745" w:rsidRDefault="000E0EEF" w:rsidP="00684A2F">
      <w:pPr>
        <w:pStyle w:val="110"/>
        <w:shd w:val="clear" w:color="auto" w:fill="auto"/>
        <w:spacing w:line="240" w:lineRule="auto"/>
        <w:ind w:firstLine="709"/>
        <w:jc w:val="center"/>
        <w:rPr>
          <w:sz w:val="28"/>
          <w:szCs w:val="32"/>
        </w:rPr>
      </w:pPr>
      <w:bookmarkStart w:id="0" w:name="bookmark17"/>
      <w:r>
        <w:rPr>
          <w:sz w:val="28"/>
          <w:szCs w:val="32"/>
        </w:rPr>
        <w:t xml:space="preserve">8. </w:t>
      </w:r>
      <w:r w:rsidR="005936C8" w:rsidRPr="00D91745">
        <w:rPr>
          <w:sz w:val="28"/>
          <w:szCs w:val="32"/>
        </w:rPr>
        <w:t>Реализация нацпроектов</w:t>
      </w:r>
      <w:r w:rsidR="004313A3">
        <w:rPr>
          <w:sz w:val="28"/>
          <w:szCs w:val="32"/>
        </w:rPr>
        <w:t>.</w:t>
      </w:r>
    </w:p>
    <w:p w:rsidR="00A83AA0" w:rsidRDefault="00495B51" w:rsidP="00495B51">
      <w:pPr>
        <w:pStyle w:val="110"/>
        <w:shd w:val="clear" w:color="auto" w:fill="auto"/>
        <w:spacing w:line="240" w:lineRule="auto"/>
        <w:jc w:val="both"/>
        <w:rPr>
          <w:rFonts w:eastAsia="NSimSun"/>
          <w:b w:val="0"/>
          <w:kern w:val="2"/>
          <w:sz w:val="28"/>
          <w:szCs w:val="28"/>
          <w:lang w:eastAsia="zh-CN" w:bidi="hi-IN"/>
        </w:rPr>
      </w:pPr>
      <w:r w:rsidRPr="00D91745">
        <w:rPr>
          <w:b w:val="0"/>
          <w:sz w:val="28"/>
          <w:szCs w:val="32"/>
        </w:rPr>
        <w:t xml:space="preserve">      В Конаковском</w:t>
      </w:r>
      <w:r w:rsidR="00684A2F" w:rsidRPr="00D91745">
        <w:rPr>
          <w:b w:val="0"/>
          <w:sz w:val="28"/>
          <w:szCs w:val="32"/>
        </w:rPr>
        <w:t xml:space="preserve"> муниципально</w:t>
      </w:r>
      <w:r w:rsidRPr="00D91745">
        <w:rPr>
          <w:b w:val="0"/>
          <w:sz w:val="28"/>
          <w:szCs w:val="32"/>
        </w:rPr>
        <w:t>м</w:t>
      </w:r>
      <w:r w:rsidR="00684A2F">
        <w:rPr>
          <w:b w:val="0"/>
          <w:sz w:val="28"/>
          <w:szCs w:val="32"/>
        </w:rPr>
        <w:t xml:space="preserve"> округ</w:t>
      </w:r>
      <w:r>
        <w:rPr>
          <w:b w:val="0"/>
          <w:sz w:val="28"/>
          <w:szCs w:val="32"/>
        </w:rPr>
        <w:t>е</w:t>
      </w:r>
      <w:r w:rsidR="0039555D">
        <w:rPr>
          <w:b w:val="0"/>
          <w:sz w:val="28"/>
          <w:szCs w:val="32"/>
        </w:rPr>
        <w:t xml:space="preserve"> </w:t>
      </w:r>
      <w:r>
        <w:rPr>
          <w:b w:val="0"/>
          <w:sz w:val="28"/>
          <w:szCs w:val="32"/>
        </w:rPr>
        <w:t>активно реализуется национальный проект «Образование. Благодаря реализации федерального</w:t>
      </w:r>
      <w:r w:rsidR="00684A2F">
        <w:rPr>
          <w:b w:val="0"/>
          <w:sz w:val="28"/>
          <w:szCs w:val="32"/>
        </w:rPr>
        <w:t xml:space="preserve"> проект</w:t>
      </w:r>
      <w:r>
        <w:rPr>
          <w:b w:val="0"/>
          <w:sz w:val="28"/>
          <w:szCs w:val="32"/>
        </w:rPr>
        <w:t xml:space="preserve">а «Современная школа» </w:t>
      </w:r>
      <w:r w:rsidR="00684A2F">
        <w:rPr>
          <w:b w:val="0"/>
          <w:sz w:val="28"/>
          <w:szCs w:val="32"/>
        </w:rPr>
        <w:t xml:space="preserve">во всех общеобразовательных организациях открыты Центры образования естественно-научной и технологической направленности «Точка роста».  </w:t>
      </w:r>
      <w:r w:rsidR="00684A2F" w:rsidRPr="00684A2F">
        <w:rPr>
          <w:b w:val="0"/>
          <w:sz w:val="28"/>
          <w:szCs w:val="32"/>
        </w:rPr>
        <w:t xml:space="preserve">За   последние   три   года в рамках федерального проекта «Успех каждого ребенка»    создано   480   новых   мест дополнительного образования.  </w:t>
      </w:r>
      <w:r w:rsidR="004122AE">
        <w:rPr>
          <w:b w:val="0"/>
          <w:sz w:val="28"/>
          <w:szCs w:val="32"/>
        </w:rPr>
        <w:t xml:space="preserve">Данный проект реализуется в </w:t>
      </w:r>
      <w:r w:rsidR="00A0335E" w:rsidRPr="00A0335E">
        <w:rPr>
          <w:b w:val="0"/>
          <w:sz w:val="28"/>
          <w:szCs w:val="32"/>
        </w:rPr>
        <w:t>16</w:t>
      </w:r>
      <w:r w:rsidR="004122AE">
        <w:rPr>
          <w:b w:val="0"/>
          <w:sz w:val="28"/>
          <w:szCs w:val="32"/>
        </w:rPr>
        <w:t>общеобразовательных организациях.</w:t>
      </w:r>
      <w:r w:rsidR="00DE0732">
        <w:rPr>
          <w:b w:val="0"/>
          <w:sz w:val="28"/>
          <w:szCs w:val="32"/>
        </w:rPr>
        <w:t xml:space="preserve"> </w:t>
      </w:r>
      <w:r w:rsidR="004122AE" w:rsidRPr="004122AE">
        <w:rPr>
          <w:rFonts w:eastAsia="Times New Roman"/>
          <w:b w:val="0"/>
          <w:bCs w:val="0"/>
          <w:sz w:val="28"/>
          <w:szCs w:val="28"/>
        </w:rPr>
        <w:t xml:space="preserve">В рамках  </w:t>
      </w:r>
      <w:r w:rsidR="004122AE" w:rsidRPr="004122AE">
        <w:rPr>
          <w:rFonts w:eastAsia="NSimSun"/>
          <w:b w:val="0"/>
          <w:bCs w:val="0"/>
          <w:kern w:val="2"/>
          <w:sz w:val="28"/>
          <w:szCs w:val="28"/>
          <w:shd w:val="clear" w:color="auto" w:fill="FFFFFF"/>
          <w:lang w:eastAsia="zh-CN" w:bidi="hi-IN"/>
        </w:rPr>
        <w:t>Федерального проекта «</w:t>
      </w:r>
      <w:r w:rsidR="004122AE" w:rsidRPr="004122AE">
        <w:rPr>
          <w:rFonts w:eastAsia="NSimSun"/>
          <w:b w:val="0"/>
          <w:kern w:val="2"/>
          <w:sz w:val="28"/>
          <w:szCs w:val="28"/>
          <w:shd w:val="clear" w:color="auto" w:fill="FFFFFF"/>
          <w:lang w:eastAsia="zh-CN" w:bidi="hi-IN"/>
        </w:rPr>
        <w:t>Патриотическое</w:t>
      </w:r>
      <w:r w:rsidR="004122AE" w:rsidRPr="004122AE">
        <w:rPr>
          <w:rFonts w:eastAsia="NSimSun"/>
          <w:b w:val="0"/>
          <w:bCs w:val="0"/>
          <w:kern w:val="2"/>
          <w:sz w:val="28"/>
          <w:szCs w:val="28"/>
          <w:shd w:val="clear" w:color="auto" w:fill="FFFFFF"/>
          <w:lang w:eastAsia="zh-CN" w:bidi="hi-IN"/>
        </w:rPr>
        <w:t> </w:t>
      </w:r>
      <w:r w:rsidR="004122AE" w:rsidRPr="004122AE">
        <w:rPr>
          <w:rFonts w:eastAsia="NSimSun"/>
          <w:b w:val="0"/>
          <w:kern w:val="2"/>
          <w:sz w:val="28"/>
          <w:szCs w:val="28"/>
          <w:shd w:val="clear" w:color="auto" w:fill="FFFFFF"/>
          <w:lang w:eastAsia="zh-CN" w:bidi="hi-IN"/>
        </w:rPr>
        <w:t>воспитание</w:t>
      </w:r>
      <w:r w:rsidR="004122AE" w:rsidRPr="004122AE">
        <w:rPr>
          <w:rFonts w:eastAsia="NSimSun"/>
          <w:b w:val="0"/>
          <w:bCs w:val="0"/>
          <w:kern w:val="2"/>
          <w:sz w:val="28"/>
          <w:szCs w:val="28"/>
          <w:shd w:val="clear" w:color="auto" w:fill="FFFFFF"/>
          <w:lang w:eastAsia="zh-CN" w:bidi="hi-IN"/>
        </w:rPr>
        <w:t>»</w:t>
      </w:r>
      <w:r w:rsidR="00944C93" w:rsidRPr="00944C93">
        <w:rPr>
          <w:rFonts w:eastAsia="NSimSun"/>
          <w:b w:val="0"/>
          <w:bCs w:val="0"/>
          <w:kern w:val="2"/>
          <w:sz w:val="28"/>
          <w:szCs w:val="28"/>
          <w:shd w:val="clear" w:color="auto" w:fill="FFFFFF"/>
          <w:lang w:eastAsia="zh-CN" w:bidi="hi-IN"/>
        </w:rPr>
        <w:t>3</w:t>
      </w:r>
      <w:r w:rsidR="004122AE" w:rsidRPr="00944C93">
        <w:rPr>
          <w:rFonts w:eastAsia="NSimSun"/>
          <w:b w:val="0"/>
          <w:bCs w:val="0"/>
          <w:kern w:val="2"/>
          <w:sz w:val="28"/>
          <w:szCs w:val="28"/>
          <w:shd w:val="clear" w:color="auto" w:fill="FFFFFF"/>
          <w:lang w:eastAsia="zh-CN" w:bidi="hi-IN"/>
        </w:rPr>
        <w:t xml:space="preserve"> школы</w:t>
      </w:r>
      <w:r w:rsidR="004122AE">
        <w:rPr>
          <w:rFonts w:eastAsia="NSimSun"/>
          <w:b w:val="0"/>
          <w:bCs w:val="0"/>
          <w:kern w:val="2"/>
          <w:sz w:val="28"/>
          <w:szCs w:val="28"/>
          <w:shd w:val="clear" w:color="auto" w:fill="FFFFFF"/>
          <w:lang w:eastAsia="zh-CN" w:bidi="hi-IN"/>
        </w:rPr>
        <w:t xml:space="preserve"> получили оборудование. </w:t>
      </w:r>
      <w:r w:rsidR="004122AE" w:rsidRPr="004122AE">
        <w:rPr>
          <w:rFonts w:eastAsia="NSimSun"/>
          <w:b w:val="0"/>
          <w:bCs w:val="0"/>
          <w:kern w:val="2"/>
          <w:sz w:val="28"/>
          <w:szCs w:val="28"/>
          <w:lang w:eastAsia="zh-CN" w:bidi="hi-IN"/>
        </w:rPr>
        <w:t xml:space="preserve">В рамках Федерального проекта «Цифровая образовательная среда» современное компьютерное оборудование поступило </w:t>
      </w:r>
      <w:r w:rsidR="004122AE" w:rsidRPr="00A0335E">
        <w:rPr>
          <w:rFonts w:eastAsia="NSimSun"/>
          <w:b w:val="0"/>
          <w:bCs w:val="0"/>
          <w:kern w:val="2"/>
          <w:sz w:val="28"/>
          <w:szCs w:val="28"/>
          <w:lang w:eastAsia="zh-CN" w:bidi="hi-IN"/>
        </w:rPr>
        <w:t>в 1</w:t>
      </w:r>
      <w:r w:rsidR="00A0335E" w:rsidRPr="00A0335E">
        <w:rPr>
          <w:rFonts w:eastAsia="NSimSun"/>
          <w:b w:val="0"/>
          <w:bCs w:val="0"/>
          <w:kern w:val="2"/>
          <w:sz w:val="28"/>
          <w:szCs w:val="28"/>
          <w:lang w:eastAsia="zh-CN" w:bidi="hi-IN"/>
        </w:rPr>
        <w:t>5</w:t>
      </w:r>
      <w:r w:rsidR="004122AE" w:rsidRPr="004122AE">
        <w:rPr>
          <w:rFonts w:eastAsia="NSimSun"/>
          <w:b w:val="0"/>
          <w:bCs w:val="0"/>
          <w:kern w:val="2"/>
          <w:sz w:val="28"/>
          <w:szCs w:val="28"/>
          <w:lang w:eastAsia="zh-CN" w:bidi="hi-IN"/>
        </w:rPr>
        <w:t>школ</w:t>
      </w:r>
      <w:r w:rsidR="004122AE">
        <w:rPr>
          <w:rFonts w:eastAsia="NSimSun"/>
          <w:b w:val="0"/>
          <w:bCs w:val="0"/>
          <w:kern w:val="2"/>
          <w:sz w:val="28"/>
          <w:szCs w:val="28"/>
          <w:lang w:eastAsia="zh-CN" w:bidi="hi-IN"/>
        </w:rPr>
        <w:t>.</w:t>
      </w:r>
      <w:r w:rsidR="00DE0732">
        <w:rPr>
          <w:rFonts w:eastAsia="NSimSun"/>
          <w:b w:val="0"/>
          <w:bCs w:val="0"/>
          <w:kern w:val="2"/>
          <w:sz w:val="28"/>
          <w:szCs w:val="28"/>
          <w:lang w:eastAsia="zh-CN" w:bidi="hi-IN"/>
        </w:rPr>
        <w:t xml:space="preserve"> </w:t>
      </w:r>
      <w:r w:rsidR="00A0335E" w:rsidRPr="00830BDA">
        <w:rPr>
          <w:rFonts w:eastAsia="NSimSun"/>
          <w:b w:val="0"/>
          <w:kern w:val="2"/>
          <w:sz w:val="28"/>
          <w:szCs w:val="28"/>
          <w:lang w:eastAsia="zh-CN" w:bidi="hi-IN"/>
        </w:rPr>
        <w:t>В</w:t>
      </w:r>
      <w:r w:rsidR="00A83AA0" w:rsidRPr="00830BDA">
        <w:rPr>
          <w:rFonts w:eastAsia="NSimSun"/>
          <w:b w:val="0"/>
          <w:kern w:val="2"/>
          <w:sz w:val="28"/>
          <w:szCs w:val="28"/>
          <w:lang w:eastAsia="zh-CN" w:bidi="hi-IN"/>
        </w:rPr>
        <w:t xml:space="preserve"> рамках регионального проекта «Все лучшее детям» национального проекта «Молодежь и дети» </w:t>
      </w:r>
      <w:r w:rsidR="00830BDA" w:rsidRPr="00830BDA">
        <w:rPr>
          <w:rFonts w:eastAsia="NSimSun"/>
          <w:b w:val="0"/>
          <w:kern w:val="2"/>
          <w:sz w:val="28"/>
          <w:szCs w:val="28"/>
          <w:lang w:eastAsia="zh-CN" w:bidi="hi-IN"/>
        </w:rPr>
        <w:t>28</w:t>
      </w:r>
      <w:r w:rsidR="00A0335E" w:rsidRPr="00830BDA">
        <w:rPr>
          <w:rFonts w:eastAsia="NSimSun"/>
          <w:b w:val="0"/>
          <w:kern w:val="2"/>
          <w:sz w:val="28"/>
          <w:szCs w:val="28"/>
          <w:lang w:eastAsia="zh-CN" w:bidi="hi-IN"/>
        </w:rPr>
        <w:t xml:space="preserve"> школ получ</w:t>
      </w:r>
      <w:r w:rsidR="00830BDA" w:rsidRPr="00830BDA">
        <w:rPr>
          <w:rFonts w:eastAsia="NSimSun"/>
          <w:b w:val="0"/>
          <w:kern w:val="2"/>
          <w:sz w:val="28"/>
          <w:szCs w:val="28"/>
          <w:lang w:eastAsia="zh-CN" w:bidi="hi-IN"/>
        </w:rPr>
        <w:t>или</w:t>
      </w:r>
      <w:r w:rsidR="00A0335E" w:rsidRPr="00830BDA">
        <w:rPr>
          <w:rFonts w:eastAsia="NSimSun"/>
          <w:b w:val="0"/>
          <w:kern w:val="2"/>
          <w:sz w:val="28"/>
          <w:szCs w:val="28"/>
          <w:lang w:eastAsia="zh-CN" w:bidi="hi-IN"/>
        </w:rPr>
        <w:t xml:space="preserve"> оборудование для</w:t>
      </w:r>
      <w:r w:rsidR="00830BDA" w:rsidRPr="00830BDA">
        <w:rPr>
          <w:rFonts w:eastAsia="NSimSun"/>
          <w:b w:val="0"/>
          <w:kern w:val="2"/>
          <w:sz w:val="28"/>
          <w:szCs w:val="28"/>
          <w:lang w:eastAsia="zh-CN" w:bidi="hi-IN"/>
        </w:rPr>
        <w:t xml:space="preserve"> кабинетов ОБЗР</w:t>
      </w:r>
      <w:r w:rsidR="004313A3">
        <w:rPr>
          <w:rFonts w:eastAsia="NSimSun"/>
          <w:b w:val="0"/>
          <w:kern w:val="2"/>
          <w:sz w:val="28"/>
          <w:szCs w:val="28"/>
          <w:lang w:eastAsia="zh-CN" w:bidi="hi-IN"/>
        </w:rPr>
        <w:t xml:space="preserve"> и </w:t>
      </w:r>
      <w:r w:rsidR="00340E1C" w:rsidRPr="002108B5">
        <w:rPr>
          <w:rFonts w:eastAsia="NSimSun"/>
          <w:b w:val="0"/>
          <w:kern w:val="2"/>
          <w:sz w:val="28"/>
          <w:szCs w:val="28"/>
          <w:lang w:eastAsia="zh-CN" w:bidi="hi-IN"/>
        </w:rPr>
        <w:t>оборудование д</w:t>
      </w:r>
      <w:r w:rsidR="002108B5" w:rsidRPr="002108B5">
        <w:rPr>
          <w:rFonts w:eastAsia="NSimSun"/>
          <w:b w:val="0"/>
          <w:kern w:val="2"/>
          <w:sz w:val="28"/>
          <w:szCs w:val="28"/>
          <w:lang w:eastAsia="zh-CN" w:bidi="hi-IN"/>
        </w:rPr>
        <w:t>ля кабинетов труда.</w:t>
      </w:r>
    </w:p>
    <w:p w:rsidR="00D91745" w:rsidRPr="00852568" w:rsidRDefault="00D91745" w:rsidP="00D91745">
      <w:pPr>
        <w:pStyle w:val="30"/>
        <w:keepNext/>
        <w:keepLines/>
        <w:shd w:val="clear" w:color="auto" w:fill="auto"/>
        <w:spacing w:line="240" w:lineRule="auto"/>
        <w:jc w:val="both"/>
        <w:rPr>
          <w:b w:val="0"/>
          <w:sz w:val="28"/>
          <w:szCs w:val="32"/>
          <w:u w:val="single"/>
        </w:rPr>
      </w:pPr>
      <w:r w:rsidRPr="00852568">
        <w:rPr>
          <w:rFonts w:eastAsia="NSimSun"/>
          <w:b w:val="0"/>
          <w:bCs w:val="0"/>
          <w:kern w:val="2"/>
          <w:sz w:val="28"/>
          <w:szCs w:val="28"/>
          <w:lang w:eastAsia="zh-CN" w:bidi="hi-IN"/>
        </w:rPr>
        <w:t xml:space="preserve">В рамках государственной программы «Модернизация школьных систем образования» проведен капитальный ремонт в </w:t>
      </w:r>
      <w:r w:rsidR="00A7215E">
        <w:rPr>
          <w:rFonts w:eastAsia="NSimSun"/>
          <w:b w:val="0"/>
          <w:bCs w:val="0"/>
          <w:kern w:val="2"/>
          <w:sz w:val="28"/>
          <w:szCs w:val="28"/>
          <w:lang w:eastAsia="zh-CN" w:bidi="hi-IN"/>
        </w:rPr>
        <w:t xml:space="preserve">школах: п. Радченко, </w:t>
      </w:r>
      <w:r w:rsidR="00A7215E" w:rsidRPr="00852568">
        <w:rPr>
          <w:rFonts w:eastAsia="NSimSun"/>
          <w:b w:val="0"/>
          <w:bCs w:val="0"/>
          <w:kern w:val="2"/>
          <w:sz w:val="28"/>
          <w:szCs w:val="28"/>
          <w:lang w:eastAsia="zh-CN" w:bidi="hi-IN"/>
        </w:rPr>
        <w:t>п. Изоплит</w:t>
      </w:r>
      <w:r w:rsidR="00A7215E">
        <w:rPr>
          <w:rFonts w:eastAsia="NSimSun"/>
          <w:b w:val="0"/>
          <w:bCs w:val="0"/>
          <w:kern w:val="2"/>
          <w:sz w:val="28"/>
          <w:szCs w:val="28"/>
          <w:lang w:eastAsia="zh-CN" w:bidi="hi-IN"/>
        </w:rPr>
        <w:t>, №1 г. Конаково им. Д.</w:t>
      </w:r>
      <w:r w:rsidRPr="00852568">
        <w:rPr>
          <w:rFonts w:eastAsia="NSimSun"/>
          <w:b w:val="0"/>
          <w:bCs w:val="0"/>
          <w:kern w:val="2"/>
          <w:sz w:val="28"/>
          <w:szCs w:val="28"/>
          <w:lang w:eastAsia="zh-CN" w:bidi="hi-IN"/>
        </w:rPr>
        <w:t xml:space="preserve"> Стребина, </w:t>
      </w:r>
    </w:p>
    <w:p w:rsidR="00E6504F" w:rsidRDefault="00E6504F" w:rsidP="00852568">
      <w:pPr>
        <w:pStyle w:val="30"/>
        <w:keepNext/>
        <w:keepLines/>
        <w:shd w:val="clear" w:color="auto" w:fill="auto"/>
        <w:spacing w:line="240" w:lineRule="auto"/>
        <w:ind w:firstLine="709"/>
        <w:jc w:val="center"/>
        <w:rPr>
          <w:sz w:val="28"/>
          <w:szCs w:val="32"/>
        </w:rPr>
      </w:pPr>
    </w:p>
    <w:p w:rsidR="00E6504F" w:rsidRPr="00D91745" w:rsidRDefault="00E6504F" w:rsidP="00E6504F">
      <w:pPr>
        <w:pStyle w:val="30"/>
        <w:keepNext/>
        <w:keepLines/>
        <w:shd w:val="clear" w:color="auto" w:fill="auto"/>
        <w:spacing w:line="240" w:lineRule="auto"/>
        <w:ind w:firstLine="709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9. </w:t>
      </w:r>
      <w:r w:rsidRPr="00D91745">
        <w:rPr>
          <w:sz w:val="28"/>
          <w:szCs w:val="32"/>
        </w:rPr>
        <w:t>Материально-техническое обеспечение</w:t>
      </w:r>
      <w:r>
        <w:rPr>
          <w:sz w:val="28"/>
          <w:szCs w:val="32"/>
        </w:rPr>
        <w:t>.</w:t>
      </w:r>
    </w:p>
    <w:p w:rsidR="00E6504F" w:rsidRPr="00852568" w:rsidRDefault="00DE0732" w:rsidP="00E6504F">
      <w:pPr>
        <w:pStyle w:val="30"/>
        <w:keepNext/>
        <w:keepLines/>
        <w:shd w:val="clear" w:color="auto" w:fill="auto"/>
        <w:spacing w:line="240" w:lineRule="auto"/>
        <w:jc w:val="both"/>
        <w:rPr>
          <w:b w:val="0"/>
          <w:sz w:val="28"/>
          <w:szCs w:val="32"/>
          <w:u w:val="single"/>
        </w:rPr>
      </w:pPr>
      <w:r>
        <w:rPr>
          <w:rFonts w:eastAsia="Times New Roman"/>
          <w:b w:val="0"/>
          <w:sz w:val="28"/>
          <w:szCs w:val="20"/>
        </w:rPr>
        <w:t xml:space="preserve">   </w:t>
      </w:r>
      <w:r w:rsidR="00E6504F" w:rsidRPr="00852568">
        <w:rPr>
          <w:rFonts w:eastAsia="Times New Roman"/>
          <w:b w:val="0"/>
          <w:sz w:val="28"/>
          <w:szCs w:val="20"/>
        </w:rPr>
        <w:t xml:space="preserve">Улучшение материально-технической базы и оснащение учреждений необходимым оборудованием ведется системно. Учреждений в аварийном состоянии нет. </w:t>
      </w:r>
    </w:p>
    <w:p w:rsidR="00E6504F" w:rsidRDefault="00DE0732" w:rsidP="00E650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E6504F" w:rsidRPr="00CB6530">
        <w:rPr>
          <w:rFonts w:ascii="Times New Roman" w:eastAsia="Times New Roman" w:hAnsi="Times New Roman" w:cs="Times New Roman"/>
          <w:bCs/>
          <w:sz w:val="28"/>
          <w:szCs w:val="28"/>
        </w:rPr>
        <w:t>В рамках реализации</w:t>
      </w:r>
      <w:r w:rsidR="00E6504F" w:rsidRPr="00CB6530">
        <w:rPr>
          <w:rFonts w:ascii="Times New Roman" w:hAnsi="Times New Roman" w:cs="Times New Roman"/>
          <w:sz w:val="28"/>
          <w:szCs w:val="28"/>
        </w:rPr>
        <w:t xml:space="preserve"> государственной программы Тверской области «Физическая культура и спорт Тверской области», нац</w:t>
      </w:r>
      <w:r w:rsidR="00E6504F">
        <w:rPr>
          <w:rFonts w:ascii="Times New Roman" w:hAnsi="Times New Roman" w:cs="Times New Roman"/>
          <w:sz w:val="28"/>
          <w:szCs w:val="28"/>
        </w:rPr>
        <w:t xml:space="preserve">ионального проекта «Демография» установлены спортивные площадки на территориях школ: в </w:t>
      </w:r>
      <w:r w:rsidR="00E6504F" w:rsidRPr="00CB6530">
        <w:rPr>
          <w:rFonts w:ascii="Times New Roman" w:hAnsi="Times New Roman" w:cs="Times New Roman"/>
          <w:sz w:val="28"/>
        </w:rPr>
        <w:t xml:space="preserve">2022 г. </w:t>
      </w:r>
      <w:r w:rsidR="00E6504F">
        <w:rPr>
          <w:rFonts w:ascii="Times New Roman" w:hAnsi="Times New Roman" w:cs="Times New Roman"/>
          <w:sz w:val="28"/>
        </w:rPr>
        <w:t xml:space="preserve">с. Селихово; </w:t>
      </w:r>
      <w:r w:rsidR="00E6504F" w:rsidRPr="00CB6530">
        <w:rPr>
          <w:rFonts w:ascii="Times New Roman" w:hAnsi="Times New Roman" w:cs="Times New Roman"/>
          <w:sz w:val="28"/>
          <w:szCs w:val="28"/>
        </w:rPr>
        <w:t>в 2023 году</w:t>
      </w:r>
      <w:r w:rsidR="0039555D">
        <w:rPr>
          <w:rFonts w:ascii="Times New Roman" w:hAnsi="Times New Roman" w:cs="Times New Roman"/>
          <w:sz w:val="28"/>
          <w:szCs w:val="28"/>
        </w:rPr>
        <w:t xml:space="preserve"> </w:t>
      </w:r>
      <w:r w:rsidR="00E6504F">
        <w:rPr>
          <w:rFonts w:ascii="Times New Roman" w:hAnsi="Times New Roman" w:cs="Times New Roman"/>
          <w:sz w:val="28"/>
        </w:rPr>
        <w:t>с. Городня. В</w:t>
      </w:r>
      <w:r w:rsidR="00460E6F">
        <w:rPr>
          <w:rFonts w:ascii="Times New Roman" w:hAnsi="Times New Roman" w:cs="Times New Roman"/>
          <w:sz w:val="28"/>
        </w:rPr>
        <w:t xml:space="preserve"> </w:t>
      </w:r>
      <w:r w:rsidR="00E6504F" w:rsidRPr="00CB6530">
        <w:rPr>
          <w:rFonts w:ascii="Times New Roman" w:hAnsi="Times New Roman" w:cs="Times New Roman"/>
          <w:sz w:val="28"/>
          <w:szCs w:val="28"/>
        </w:rPr>
        <w:t xml:space="preserve">2024 </w:t>
      </w:r>
      <w:r w:rsidR="00E6504F">
        <w:rPr>
          <w:rFonts w:ascii="Times New Roman" w:hAnsi="Times New Roman" w:cs="Times New Roman"/>
          <w:sz w:val="28"/>
          <w:szCs w:val="28"/>
        </w:rPr>
        <w:t xml:space="preserve">г. на территории школы </w:t>
      </w:r>
      <w:r w:rsidR="00E6504F" w:rsidRPr="00CB6530">
        <w:rPr>
          <w:rFonts w:ascii="Times New Roman" w:hAnsi="Times New Roman" w:cs="Times New Roman"/>
          <w:sz w:val="28"/>
          <w:szCs w:val="28"/>
        </w:rPr>
        <w:t>п. Изоплит</w:t>
      </w:r>
      <w:r w:rsidR="00E6504F">
        <w:rPr>
          <w:rFonts w:ascii="Times New Roman" w:hAnsi="Times New Roman" w:cs="Times New Roman"/>
          <w:sz w:val="28"/>
          <w:szCs w:val="28"/>
        </w:rPr>
        <w:t xml:space="preserve"> оборудовано </w:t>
      </w:r>
      <w:r w:rsidR="00E6504F" w:rsidRPr="00CB6530">
        <w:rPr>
          <w:rFonts w:ascii="Times New Roman" w:hAnsi="Times New Roman" w:cs="Times New Roman"/>
          <w:sz w:val="28"/>
          <w:szCs w:val="28"/>
        </w:rPr>
        <w:t>поле для мини-футбола</w:t>
      </w:r>
      <w:r w:rsidR="00E6504F">
        <w:rPr>
          <w:rFonts w:ascii="Times New Roman" w:hAnsi="Times New Roman" w:cs="Times New Roman"/>
          <w:sz w:val="28"/>
          <w:szCs w:val="28"/>
        </w:rPr>
        <w:t xml:space="preserve"> и площадка с тренажерами.</w:t>
      </w:r>
    </w:p>
    <w:p w:rsidR="00E6504F" w:rsidRPr="00460E6F" w:rsidRDefault="00E6504F" w:rsidP="00460E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C2F">
        <w:rPr>
          <w:rFonts w:ascii="Times New Roman" w:eastAsia="Times New Roman" w:hAnsi="Times New Roman" w:cs="Times New Roman"/>
          <w:color w:val="008000"/>
          <w:sz w:val="28"/>
          <w:szCs w:val="20"/>
        </w:rPr>
        <w:t xml:space="preserve">     </w:t>
      </w:r>
      <w:r w:rsidRPr="00460E6F">
        <w:rPr>
          <w:rFonts w:ascii="Times New Roman" w:eastAsia="Times New Roman" w:hAnsi="Times New Roman" w:cs="Times New Roman"/>
          <w:sz w:val="28"/>
          <w:szCs w:val="20"/>
        </w:rPr>
        <w:t xml:space="preserve">Большую роль в укреплении МТБ учреждений играет </w:t>
      </w:r>
      <w:r w:rsidRPr="00460E6F">
        <w:rPr>
          <w:rFonts w:ascii="Times New Roman" w:hAnsi="Times New Roman" w:cs="Times New Roman"/>
          <w:sz w:val="28"/>
          <w:szCs w:val="28"/>
        </w:rPr>
        <w:t xml:space="preserve">реализация Государственной программы Тверской области «Развитие образования Тверской области».  Так в 2025 году из регионального и местного бюджета было выделено 34 543,165 тыс. руб. </w:t>
      </w:r>
    </w:p>
    <w:p w:rsidR="00E6504F" w:rsidRPr="00460E6F" w:rsidRDefault="00E6504F" w:rsidP="00460E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E6F">
        <w:rPr>
          <w:rFonts w:ascii="Times New Roman" w:hAnsi="Times New Roman" w:cs="Times New Roman"/>
          <w:sz w:val="28"/>
          <w:szCs w:val="28"/>
        </w:rPr>
        <w:t xml:space="preserve">      В результате чего:</w:t>
      </w:r>
    </w:p>
    <w:p w:rsidR="00E6504F" w:rsidRPr="00460E6F" w:rsidRDefault="00460E6F" w:rsidP="00460E6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6504F" w:rsidRPr="00460E6F">
        <w:rPr>
          <w:rFonts w:ascii="Times New Roman" w:hAnsi="Times New Roman" w:cs="Times New Roman"/>
          <w:sz w:val="28"/>
          <w:szCs w:val="28"/>
        </w:rPr>
        <w:t xml:space="preserve">в </w:t>
      </w:r>
      <w:r w:rsidR="00E6504F" w:rsidRPr="00460E6F">
        <w:rPr>
          <w:rFonts w:ascii="Times New Roman" w:eastAsia="Times New Roman" w:hAnsi="Times New Roman" w:cs="Times New Roman"/>
          <w:bCs/>
          <w:sz w:val="28"/>
          <w:szCs w:val="28"/>
        </w:rPr>
        <w:t>детском саду № 12 г. Конаково проведен капитальный ремонт кровли,</w:t>
      </w:r>
    </w:p>
    <w:p w:rsidR="00E6504F" w:rsidRPr="00460E6F" w:rsidRDefault="00460E6F" w:rsidP="00460E6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E6504F" w:rsidRPr="00460E6F">
        <w:rPr>
          <w:rFonts w:ascii="Times New Roman" w:eastAsia="Times New Roman" w:hAnsi="Times New Roman" w:cs="Times New Roman"/>
          <w:bCs/>
          <w:sz w:val="28"/>
          <w:szCs w:val="28"/>
        </w:rPr>
        <w:t>в детском саду № 14 г. Конаково и в детском саду № 3 п. Редкино заменены оконные блоки,</w:t>
      </w:r>
    </w:p>
    <w:p w:rsidR="00E6504F" w:rsidRPr="00460E6F" w:rsidRDefault="00460E6F" w:rsidP="00460E6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6504F" w:rsidRPr="00460E6F">
        <w:rPr>
          <w:rFonts w:ascii="Times New Roman" w:eastAsia="Times New Roman" w:hAnsi="Times New Roman" w:cs="Times New Roman"/>
          <w:bCs/>
          <w:sz w:val="28"/>
          <w:szCs w:val="28"/>
        </w:rPr>
        <w:t>в школе д. Ручьи проведен капитальный ремонт фасада корпуса №1,</w:t>
      </w:r>
    </w:p>
    <w:p w:rsidR="00E6504F" w:rsidRPr="00460E6F" w:rsidRDefault="00460E6F" w:rsidP="00460E6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6504F" w:rsidRPr="00460E6F">
        <w:rPr>
          <w:rFonts w:ascii="Times New Roman" w:eastAsia="Times New Roman" w:hAnsi="Times New Roman" w:cs="Times New Roman"/>
          <w:bCs/>
          <w:sz w:val="28"/>
          <w:szCs w:val="28"/>
        </w:rPr>
        <w:t>в школе №7 г. Конаково проведен ремонт входных групп,</w:t>
      </w:r>
    </w:p>
    <w:p w:rsidR="00E6504F" w:rsidRPr="00460E6F" w:rsidRDefault="00460E6F" w:rsidP="00460E6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6504F" w:rsidRPr="00460E6F">
        <w:rPr>
          <w:rFonts w:ascii="Times New Roman" w:eastAsia="Times New Roman" w:hAnsi="Times New Roman" w:cs="Times New Roman"/>
          <w:bCs/>
          <w:sz w:val="28"/>
          <w:szCs w:val="28"/>
        </w:rPr>
        <w:t>приобретено столово-кухонное оборудование для детских садов №10, №11 и №14 г. Конаково, для школ №2 и №3 г. Конаково.</w:t>
      </w:r>
    </w:p>
    <w:p w:rsidR="00E6504F" w:rsidRPr="00460E6F" w:rsidRDefault="00E6504F" w:rsidP="00460E6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6504F" w:rsidRPr="00460E6F" w:rsidRDefault="00E6504F" w:rsidP="00460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E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В 2025 году за счет местного бюджета проведено ремонтных работ на 139 510,2</w:t>
      </w:r>
      <w:r w:rsidR="002C27E6" w:rsidRPr="00460E6F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460E6F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:rsidR="00E6504F" w:rsidRPr="00460E6F" w:rsidRDefault="00460E6F" w:rsidP="00460E6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6504F" w:rsidRPr="00460E6F">
        <w:rPr>
          <w:rFonts w:ascii="Times New Roman" w:eastAsia="Times New Roman" w:hAnsi="Times New Roman" w:cs="Times New Roman"/>
          <w:sz w:val="28"/>
          <w:szCs w:val="28"/>
        </w:rPr>
        <w:t xml:space="preserve">капитальный ремонт фасада школы №2 г. Конаково; </w:t>
      </w:r>
    </w:p>
    <w:p w:rsidR="00E6504F" w:rsidRPr="00460E6F" w:rsidRDefault="00460E6F" w:rsidP="00460E6F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6504F" w:rsidRPr="00460E6F">
        <w:rPr>
          <w:rFonts w:ascii="Times New Roman" w:eastAsia="Times New Roman" w:hAnsi="Times New Roman" w:cs="Times New Roman"/>
          <w:sz w:val="28"/>
          <w:szCs w:val="28"/>
        </w:rPr>
        <w:t>ремонт кровель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E6504F" w:rsidRPr="00460E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5141" w:rsidRPr="00460E6F" w:rsidRDefault="00460E6F" w:rsidP="00460E6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5141" w:rsidRPr="00460E6F">
        <w:rPr>
          <w:rFonts w:ascii="Times New Roman" w:eastAsia="Times New Roman" w:hAnsi="Times New Roman" w:cs="Times New Roman"/>
          <w:sz w:val="28"/>
          <w:szCs w:val="28"/>
        </w:rPr>
        <w:t>в школах:</w:t>
      </w:r>
      <w:r w:rsidR="002D5141" w:rsidRPr="00460E6F">
        <w:rPr>
          <w:rFonts w:ascii="Times New Roman" w:eastAsia="Times New Roman" w:hAnsi="Times New Roman" w:cs="Times New Roman"/>
          <w:sz w:val="28"/>
        </w:rPr>
        <w:t xml:space="preserve"> №8 г.Конаково, №2 и №3 п.Редкино, № 1 п.Новозавидовский, с.Завидово, </w:t>
      </w:r>
    </w:p>
    <w:p w:rsidR="00E6504F" w:rsidRPr="00460E6F" w:rsidRDefault="00460E6F" w:rsidP="00460E6F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E6504F" w:rsidRPr="00460E6F">
        <w:rPr>
          <w:rFonts w:ascii="Times New Roman" w:eastAsia="Times New Roman" w:hAnsi="Times New Roman" w:cs="Times New Roman"/>
          <w:sz w:val="28"/>
        </w:rPr>
        <w:t>в детских садах: №1 с. Дмитрова Гора; №12 г. Конаково,</w:t>
      </w:r>
    </w:p>
    <w:p w:rsidR="00E6504F" w:rsidRPr="00460E6F" w:rsidRDefault="00460E6F" w:rsidP="00460E6F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E6504F" w:rsidRPr="00460E6F">
        <w:rPr>
          <w:rFonts w:ascii="Times New Roman" w:eastAsia="Times New Roman" w:hAnsi="Times New Roman" w:cs="Times New Roman"/>
          <w:sz w:val="28"/>
        </w:rPr>
        <w:t>в учреждениях доп. образования: МБУ ДО ДЮЦ «Новая Корчева»</w:t>
      </w:r>
      <w:r w:rsidR="006776FD" w:rsidRPr="00460E6F">
        <w:rPr>
          <w:rFonts w:ascii="Times New Roman" w:eastAsia="Times New Roman" w:hAnsi="Times New Roman" w:cs="Times New Roman"/>
          <w:sz w:val="28"/>
        </w:rPr>
        <w:t>, МБУ ДО СШ "ОЛИМП" Конаковского района</w:t>
      </w:r>
      <w:r w:rsidR="00E6504F" w:rsidRPr="00460E6F">
        <w:rPr>
          <w:rFonts w:ascii="Times New Roman" w:eastAsia="Times New Roman" w:hAnsi="Times New Roman" w:cs="Times New Roman"/>
          <w:sz w:val="28"/>
        </w:rPr>
        <w:t xml:space="preserve">; </w:t>
      </w:r>
    </w:p>
    <w:p w:rsidR="00E6504F" w:rsidRPr="00460E6F" w:rsidRDefault="00460E6F" w:rsidP="00460E6F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- </w:t>
      </w:r>
      <w:r w:rsidR="00E6504F" w:rsidRPr="00460E6F">
        <w:rPr>
          <w:sz w:val="28"/>
          <w:szCs w:val="28"/>
        </w:rPr>
        <w:t xml:space="preserve">оконные блоки заменены в детских садах: </w:t>
      </w:r>
      <w:r w:rsidR="00B4705E" w:rsidRPr="00460E6F">
        <w:rPr>
          <w:sz w:val="28"/>
          <w:szCs w:val="28"/>
        </w:rPr>
        <w:t>№</w:t>
      </w:r>
      <w:r w:rsidR="00A857E8" w:rsidRPr="00460E6F">
        <w:rPr>
          <w:sz w:val="28"/>
          <w:szCs w:val="28"/>
        </w:rPr>
        <w:t>7</w:t>
      </w:r>
      <w:r w:rsidR="00B4705E" w:rsidRPr="00460E6F">
        <w:rPr>
          <w:sz w:val="28"/>
          <w:szCs w:val="28"/>
        </w:rPr>
        <w:t xml:space="preserve">, </w:t>
      </w:r>
      <w:r w:rsidR="00E6504F" w:rsidRPr="00460E6F">
        <w:rPr>
          <w:sz w:val="28"/>
          <w:szCs w:val="28"/>
        </w:rPr>
        <w:t>№</w:t>
      </w:r>
      <w:r w:rsidR="00A857E8" w:rsidRPr="00460E6F">
        <w:rPr>
          <w:sz w:val="28"/>
          <w:szCs w:val="28"/>
        </w:rPr>
        <w:t>9</w:t>
      </w:r>
      <w:r w:rsidR="00E6504F" w:rsidRPr="00460E6F">
        <w:rPr>
          <w:sz w:val="28"/>
          <w:szCs w:val="28"/>
        </w:rPr>
        <w:t xml:space="preserve"> и №12 г. Конаково, №2 п.Новозавидовский, №1 п. Радченко;  </w:t>
      </w:r>
    </w:p>
    <w:p w:rsidR="00E6504F" w:rsidRPr="00460E6F" w:rsidRDefault="00460E6F" w:rsidP="00460E6F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highlight w:val="white"/>
        </w:rPr>
        <w:t xml:space="preserve"> - </w:t>
      </w:r>
      <w:r w:rsidR="00E6504F" w:rsidRPr="00460E6F">
        <w:rPr>
          <w:rFonts w:ascii="Times New Roman" w:eastAsia="Times New Roman" w:hAnsi="Times New Roman" w:cs="Times New Roman"/>
          <w:sz w:val="28"/>
          <w:highlight w:val="white"/>
        </w:rPr>
        <w:t>установлено новое ограждение по периметру территории школы №3 г.Конаково</w:t>
      </w:r>
      <w:r w:rsidR="00E6504F" w:rsidRPr="00460E6F">
        <w:rPr>
          <w:rFonts w:ascii="Times New Roman" w:eastAsia="Times New Roman" w:hAnsi="Times New Roman" w:cs="Times New Roman"/>
          <w:sz w:val="28"/>
        </w:rPr>
        <w:t xml:space="preserve"> и школы д.Ручьи.</w:t>
      </w:r>
    </w:p>
    <w:p w:rsidR="00E6504F" w:rsidRPr="00460E6F" w:rsidRDefault="00460E6F" w:rsidP="00460E6F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- </w:t>
      </w:r>
      <w:r w:rsidR="00E6504F" w:rsidRPr="00460E6F">
        <w:rPr>
          <w:rFonts w:ascii="Times New Roman" w:eastAsia="Times New Roman" w:hAnsi="Times New Roman" w:cs="Times New Roman"/>
          <w:sz w:val="28"/>
        </w:rPr>
        <w:t>ремонт внутренних помещений проведен в 10 школах и 12 детских садах.</w:t>
      </w:r>
    </w:p>
    <w:p w:rsidR="00E6504F" w:rsidRPr="00460E6F" w:rsidRDefault="00E6504F" w:rsidP="00460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60E6F">
        <w:rPr>
          <w:rFonts w:ascii="Times New Roman" w:eastAsia="Times New Roman" w:hAnsi="Times New Roman" w:cs="Times New Roman"/>
          <w:sz w:val="28"/>
          <w:highlight w:val="white"/>
        </w:rPr>
        <w:t xml:space="preserve">   Новое асфальтовое покрытие в 2025 году у школ: с. Городня и </w:t>
      </w:r>
      <w:r w:rsidRPr="00460E6F">
        <w:rPr>
          <w:rFonts w:ascii="Times New Roman" w:eastAsia="Times New Roman" w:hAnsi="Times New Roman" w:cs="Times New Roman"/>
          <w:sz w:val="28"/>
        </w:rPr>
        <w:t>№3 г.Конаково, а также на территории детских садов: №11 г. Конаково, №1 и №2 и. Новозавидовский.</w:t>
      </w:r>
    </w:p>
    <w:p w:rsidR="00E6504F" w:rsidRPr="00460E6F" w:rsidRDefault="00460E6F" w:rsidP="00460E6F">
      <w:pPr>
        <w:shd w:val="clear" w:color="FFFFFF" w:themeColor="background1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504F" w:rsidRPr="00460E6F">
        <w:rPr>
          <w:rFonts w:ascii="Times New Roman" w:hAnsi="Times New Roman" w:cs="Times New Roman"/>
          <w:sz w:val="28"/>
          <w:szCs w:val="28"/>
        </w:rPr>
        <w:t>В 2025 году проведен р</w:t>
      </w:r>
      <w:r w:rsidR="00E6504F" w:rsidRPr="00460E6F">
        <w:rPr>
          <w:rFonts w:ascii="Times New Roman" w:hAnsi="Times New Roman" w:cs="Times New Roman"/>
          <w:sz w:val="28"/>
          <w:szCs w:val="28"/>
          <w:shd w:val="clear" w:color="auto" w:fill="FFFFFF"/>
        </w:rPr>
        <w:t>емонт спортивной площадки на территории МБОУ СОШ №2 п. Редкино на 3 170,602 тыс. рублей. </w:t>
      </w:r>
    </w:p>
    <w:p w:rsidR="00E6504F" w:rsidRPr="00460E6F" w:rsidRDefault="00460E6F" w:rsidP="00460E6F">
      <w:pPr>
        <w:shd w:val="clear" w:color="FFFFFF" w:themeColor="background1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504F" w:rsidRPr="00460E6F">
        <w:rPr>
          <w:rFonts w:ascii="Times New Roman" w:hAnsi="Times New Roman" w:cs="Times New Roman"/>
          <w:sz w:val="28"/>
          <w:szCs w:val="28"/>
        </w:rPr>
        <w:t>В 2025 году школе №1 п. Редкино имени Александра Васильевича Шаталкина из областного бюджета Тверской области выделено 770,0 тыс.  рублей на укрепление материально-технической базы в целях гражданско-патриотического воспитания. Школа получила электронный тир с винтовками, палатки, интерактивное оборудование.</w:t>
      </w:r>
    </w:p>
    <w:p w:rsidR="00E6504F" w:rsidRPr="00460E6F" w:rsidRDefault="00460E6F" w:rsidP="00460E6F">
      <w:pPr>
        <w:shd w:val="clear" w:color="FFFFFF" w:themeColor="background1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E6504F" w:rsidRPr="00460E6F">
        <w:rPr>
          <w:rFonts w:ascii="Times New Roman" w:eastAsia="Times New Roman" w:hAnsi="Times New Roman" w:cs="Times New Roman"/>
          <w:bCs/>
          <w:sz w:val="28"/>
          <w:szCs w:val="28"/>
        </w:rPr>
        <w:t>В рамках участия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504F" w:rsidRPr="00460E6F">
        <w:rPr>
          <w:rFonts w:ascii="Times New Roman" w:eastAsia="Times New Roman" w:hAnsi="Times New Roman" w:cs="Times New Roman"/>
          <w:bCs/>
          <w:sz w:val="28"/>
          <w:szCs w:val="28"/>
        </w:rPr>
        <w:t>региональном проекте «Школьное инициативное бюджетирование» в 2025 году реализованы следующие проекты:</w:t>
      </w:r>
    </w:p>
    <w:p w:rsidR="00E6504F" w:rsidRPr="00460E6F" w:rsidRDefault="00E6504F" w:rsidP="00460E6F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0E6F">
        <w:rPr>
          <w:rFonts w:ascii="Times New Roman" w:eastAsia="Times New Roman" w:hAnsi="Times New Roman" w:cs="Times New Roman"/>
          <w:bCs/>
          <w:sz w:val="28"/>
          <w:szCs w:val="28"/>
        </w:rPr>
        <w:t>- МБОУ СОШ №1 п. Редкино («Служу Отечеству» - новые витрины в</w:t>
      </w:r>
    </w:p>
    <w:p w:rsidR="00E6504F" w:rsidRPr="00460E6F" w:rsidRDefault="00E6504F" w:rsidP="00460E6F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0E6F">
        <w:rPr>
          <w:rFonts w:ascii="Times New Roman" w:eastAsia="Times New Roman" w:hAnsi="Times New Roman" w:cs="Times New Roman"/>
          <w:bCs/>
          <w:sz w:val="28"/>
          <w:szCs w:val="28"/>
        </w:rPr>
        <w:t>школьный музей),</w:t>
      </w:r>
    </w:p>
    <w:p w:rsidR="00E6504F" w:rsidRPr="00460E6F" w:rsidRDefault="00E6504F" w:rsidP="00460E6F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0E6F">
        <w:rPr>
          <w:rFonts w:ascii="Times New Roman" w:eastAsia="Times New Roman" w:hAnsi="Times New Roman" w:cs="Times New Roman"/>
          <w:bCs/>
          <w:sz w:val="28"/>
          <w:szCs w:val="28"/>
        </w:rPr>
        <w:t>- МБОУ СОШ с. Завидово (ремонт помещения школьного музея),</w:t>
      </w:r>
    </w:p>
    <w:p w:rsidR="00E6504F" w:rsidRPr="00460E6F" w:rsidRDefault="00E6504F" w:rsidP="00460E6F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0E6F">
        <w:rPr>
          <w:rFonts w:ascii="Times New Roman" w:eastAsia="Times New Roman" w:hAnsi="Times New Roman" w:cs="Times New Roman"/>
          <w:bCs/>
          <w:sz w:val="28"/>
          <w:szCs w:val="28"/>
        </w:rPr>
        <w:t>- МБОУ СОШ с. Дмитрова Гора (школа-бренд).</w:t>
      </w:r>
    </w:p>
    <w:p w:rsidR="00E6504F" w:rsidRPr="00460E6F" w:rsidRDefault="00E6504F" w:rsidP="00460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60E6F">
        <w:rPr>
          <w:rFonts w:ascii="Times New Roman" w:eastAsia="Times New Roman" w:hAnsi="Times New Roman" w:cs="Times New Roman"/>
          <w:sz w:val="28"/>
        </w:rPr>
        <w:t xml:space="preserve">В целях </w:t>
      </w:r>
      <w:r w:rsidRPr="00460E6F">
        <w:rPr>
          <w:rFonts w:ascii="Times New Roman" w:eastAsia="Times New Roman" w:hAnsi="Times New Roman" w:cs="Times New Roman"/>
          <w:bCs/>
          <w:sz w:val="28"/>
        </w:rPr>
        <w:t>усиления антитеррористической защищенности</w:t>
      </w:r>
      <w:r w:rsidRPr="00460E6F">
        <w:rPr>
          <w:rFonts w:ascii="Times New Roman" w:eastAsia="Times New Roman" w:hAnsi="Times New Roman" w:cs="Times New Roman"/>
          <w:sz w:val="28"/>
        </w:rPr>
        <w:t xml:space="preserve"> образовательных учреждений Конаковского муниципального округа в 2025 году в 22 школах, 25 детских садах и 6 учреждениях дополнительного образования установлена автономная система экстренного оповещения работников, обучающихся и иных лиц, находящихся на объекте, о потенциальной угрозе возникновения или возникновения чрезвычайной ситуации «Антитеррор».</w:t>
      </w:r>
      <w:r w:rsidR="00460E6F">
        <w:rPr>
          <w:rFonts w:ascii="Times New Roman" w:eastAsia="Times New Roman" w:hAnsi="Times New Roman" w:cs="Times New Roman"/>
          <w:sz w:val="28"/>
        </w:rPr>
        <w:t xml:space="preserve"> </w:t>
      </w:r>
      <w:r w:rsidRPr="00460E6F">
        <w:rPr>
          <w:rFonts w:ascii="Times New Roman" w:eastAsia="Times New Roman" w:hAnsi="Times New Roman" w:cs="Times New Roman"/>
          <w:sz w:val="28"/>
        </w:rPr>
        <w:t>Из бюджета Конаковского муниципального округа на эти цели выделено</w:t>
      </w:r>
      <w:r w:rsidR="00F12DEC" w:rsidRPr="00460E6F">
        <w:rPr>
          <w:rFonts w:ascii="Times New Roman" w:hAnsi="Times New Roman" w:cs="Times New Roman"/>
          <w:sz w:val="28"/>
          <w:szCs w:val="28"/>
        </w:rPr>
        <w:t>50</w:t>
      </w:r>
      <w:r w:rsidR="00F12DEC" w:rsidRPr="00460E6F">
        <w:rPr>
          <w:b/>
          <w:sz w:val="28"/>
          <w:szCs w:val="28"/>
        </w:rPr>
        <w:t> </w:t>
      </w:r>
      <w:r w:rsidR="00F12DEC" w:rsidRPr="00460E6F">
        <w:rPr>
          <w:rFonts w:ascii="Times New Roman" w:hAnsi="Times New Roman" w:cs="Times New Roman"/>
          <w:sz w:val="28"/>
          <w:szCs w:val="28"/>
        </w:rPr>
        <w:t>758,966</w:t>
      </w:r>
      <w:r w:rsidRPr="00460E6F">
        <w:rPr>
          <w:rFonts w:ascii="Times New Roman" w:eastAsia="Times New Roman" w:hAnsi="Times New Roman" w:cs="Times New Roman"/>
          <w:sz w:val="28"/>
        </w:rPr>
        <w:t xml:space="preserve">тыс. рублей. </w:t>
      </w:r>
    </w:p>
    <w:p w:rsidR="00E6504F" w:rsidRPr="00460E6F" w:rsidRDefault="00460E6F" w:rsidP="00460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E6504F" w:rsidRPr="00460E6F">
        <w:rPr>
          <w:rFonts w:ascii="Times New Roman" w:eastAsia="Times New Roman" w:hAnsi="Times New Roman" w:cs="Times New Roman"/>
          <w:sz w:val="28"/>
        </w:rPr>
        <w:t>В</w:t>
      </w:r>
      <w:r w:rsidR="00E6504F" w:rsidRPr="00460E6F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hyperlink r:id="rId14" w:tgtFrame="_blank" w:history="1">
        <w:r w:rsidR="00E6504F" w:rsidRPr="00460E6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программы Тверской области «Управление общественными финансами и совершенствование региональной налоговой политики» на 2021 – 2026 годы»</w:t>
        </w:r>
      </w:hyperlink>
      <w:r w:rsidR="00E6504F" w:rsidRPr="00460E6F">
        <w:rPr>
          <w:rFonts w:ascii="Times New Roman" w:hAnsi="Times New Roman" w:cs="Times New Roman"/>
          <w:sz w:val="28"/>
          <w:szCs w:val="28"/>
        </w:rPr>
        <w:t xml:space="preserve">, из областного бюджета Тверской области в местный бюджет выделена субсидия на реализацию </w:t>
      </w:r>
      <w:r w:rsidR="00E6504F" w:rsidRPr="00460E6F">
        <w:rPr>
          <w:rFonts w:ascii="Times New Roman" w:eastAsia="Times New Roman" w:hAnsi="Times New Roman" w:cs="Times New Roman"/>
          <w:sz w:val="28"/>
          <w:szCs w:val="20"/>
        </w:rPr>
        <w:t xml:space="preserve">Программ поддержки местных инициатив. </w:t>
      </w:r>
      <w:r w:rsidR="00E6504F" w:rsidRPr="00460E6F">
        <w:rPr>
          <w:rFonts w:ascii="Times New Roman" w:eastAsia="Times New Roman" w:hAnsi="Times New Roman" w:cs="Times New Roman"/>
          <w:sz w:val="28"/>
          <w:szCs w:val="28"/>
        </w:rPr>
        <w:t>Все проекты направлены на улучшение спортивной инфраструктуры и создание условий для активного образа жизни и развития детей. В 2025 году: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04F" w:rsidRPr="00460E6F">
        <w:rPr>
          <w:rFonts w:ascii="Times New Roman" w:eastAsia="Times New Roman" w:hAnsi="Times New Roman" w:cs="Times New Roman"/>
          <w:sz w:val="28"/>
          <w:szCs w:val="28"/>
        </w:rPr>
        <w:t xml:space="preserve">проведено благоустройство стадионов на территории школ №6 и №3 города Конаково; установлена универсальная </w:t>
      </w:r>
      <w:r w:rsidR="00E6504F" w:rsidRPr="00460E6F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спортивная площадка на территории школы №7 города Конаково; приобретена спортивная мотолодка для юных спортсменов спортивной школы «ОЛИМП».</w:t>
      </w:r>
    </w:p>
    <w:p w:rsidR="00E6504F" w:rsidRPr="00460E6F" w:rsidRDefault="00E6504F" w:rsidP="00460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E6F">
        <w:rPr>
          <w:rFonts w:ascii="Times New Roman" w:eastAsia="Times New Roman" w:hAnsi="Times New Roman" w:cs="Times New Roman"/>
          <w:sz w:val="28"/>
          <w:szCs w:val="28"/>
        </w:rPr>
        <w:t>В рамках местного бюджета округа, для улучшения материально-технической базы образовательных организаций, были реализованы инициативные проекты:</w:t>
      </w:r>
    </w:p>
    <w:p w:rsidR="00E6504F" w:rsidRPr="00460E6F" w:rsidRDefault="00E6504F" w:rsidP="00460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E6F">
        <w:rPr>
          <w:rFonts w:ascii="Times New Roman" w:eastAsia="Times New Roman" w:hAnsi="Times New Roman" w:cs="Times New Roman"/>
          <w:sz w:val="28"/>
          <w:szCs w:val="28"/>
        </w:rPr>
        <w:t xml:space="preserve"> - для Центра внешкольной работы приобретено 5 ноутбуков для занятий кружка «Техно-гений» - 339,995 тыс. рублей;</w:t>
      </w:r>
    </w:p>
    <w:p w:rsidR="00E6504F" w:rsidRPr="00460E6F" w:rsidRDefault="00E6504F" w:rsidP="00460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E6F">
        <w:rPr>
          <w:rFonts w:ascii="Times New Roman" w:eastAsia="Times New Roman" w:hAnsi="Times New Roman" w:cs="Times New Roman"/>
          <w:sz w:val="28"/>
          <w:szCs w:val="28"/>
        </w:rPr>
        <w:t>- установлены уличные игровые конструкции для детского сада №2 посёлка Новозавидовский на сумму 600,0 тыс. рублей;</w:t>
      </w:r>
    </w:p>
    <w:p w:rsidR="00E6504F" w:rsidRPr="00460E6F" w:rsidRDefault="00E6504F" w:rsidP="00460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E6F">
        <w:rPr>
          <w:rFonts w:ascii="Times New Roman" w:eastAsia="Times New Roman" w:hAnsi="Times New Roman" w:cs="Times New Roman"/>
          <w:sz w:val="28"/>
          <w:szCs w:val="28"/>
        </w:rPr>
        <w:t>- установлена парковка для колясок, санок, велосипедов на территории детского сада №3 города Конаково на сумму 600,0 тыс. рублей.</w:t>
      </w:r>
    </w:p>
    <w:p w:rsidR="00E6504F" w:rsidRPr="00460E6F" w:rsidRDefault="00E6504F" w:rsidP="00E650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0E6F">
        <w:rPr>
          <w:rFonts w:ascii="Times New Roman" w:hAnsi="Times New Roman" w:cs="Times New Roman"/>
          <w:sz w:val="28"/>
          <w:szCs w:val="28"/>
        </w:rPr>
        <w:t xml:space="preserve">      В рамках реализации Государственной программы Тверской области «Развитие образования Тверской области», из областного бюджета предоставлена субсидия на оснащение муниципальных образовательных организаций, реализующих программы дошкольного образования, </w:t>
      </w:r>
      <w:r w:rsidRPr="0039555D">
        <w:rPr>
          <w:rFonts w:ascii="Times New Roman" w:hAnsi="Times New Roman" w:cs="Times New Roman"/>
          <w:sz w:val="28"/>
          <w:szCs w:val="28"/>
        </w:rPr>
        <w:t>уличными игровыми комплексами.</w:t>
      </w:r>
      <w:r w:rsidRPr="00460E6F">
        <w:rPr>
          <w:rFonts w:ascii="Times New Roman" w:hAnsi="Times New Roman" w:cs="Times New Roman"/>
          <w:sz w:val="28"/>
          <w:szCs w:val="28"/>
        </w:rPr>
        <w:t xml:space="preserve"> Игровые комплексы установлены в детских садах:</w:t>
      </w:r>
      <w:r w:rsidRPr="00460E6F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11 г. Конаково (2022 г.), № 10 г. Конаково (2023 г.), № 14 г. Конаково (2024 г.),  № 12 г. Конаково (2025 г.),№ 5 п. Редкино (2025 г.).</w:t>
      </w:r>
    </w:p>
    <w:p w:rsidR="00E6504F" w:rsidRDefault="00460E6F" w:rsidP="00E650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6504F" w:rsidRPr="00512921">
        <w:rPr>
          <w:rFonts w:ascii="Times New Roman" w:eastAsia="Times New Roman" w:hAnsi="Times New Roman" w:cs="Times New Roman"/>
          <w:sz w:val="28"/>
          <w:szCs w:val="28"/>
        </w:rPr>
        <w:t xml:space="preserve">В рамках благотворительного проекта </w:t>
      </w:r>
      <w:hyperlink r:id="rId15" w:tooltip="Акционерное общество" w:history="1">
        <w:r w:rsidR="00E6504F" w:rsidRPr="00512921">
          <w:rPr>
            <w:rFonts w:ascii="Times New Roman" w:eastAsia="Times New Roman" w:hAnsi="Times New Roman" w:cs="Times New Roman"/>
            <w:bCs/>
            <w:sz w:val="28"/>
          </w:rPr>
          <w:t>АО</w:t>
        </w:r>
      </w:hyperlink>
      <w:r w:rsidR="00E6504F" w:rsidRPr="00512921">
        <w:rPr>
          <w:rFonts w:ascii="Times New Roman" w:eastAsia="Times New Roman" w:hAnsi="Times New Roman" w:cs="Times New Roman"/>
          <w:sz w:val="28"/>
          <w:szCs w:val="28"/>
        </w:rPr>
        <w:t> «</w:t>
      </w:r>
      <w:r w:rsidR="00E6504F" w:rsidRPr="00512921">
        <w:rPr>
          <w:rFonts w:ascii="Times New Roman" w:eastAsia="Times New Roman" w:hAnsi="Times New Roman" w:cs="Times New Roman"/>
          <w:bCs/>
          <w:sz w:val="28"/>
          <w:szCs w:val="28"/>
        </w:rPr>
        <w:t>Трансмашхолдинг</w:t>
      </w:r>
      <w:r w:rsidR="00E6504F" w:rsidRPr="0051292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504F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r w:rsidR="00E6504F" w:rsidRPr="003E7707">
        <w:rPr>
          <w:rFonts w:ascii="Times New Roman" w:eastAsia="Times New Roman" w:hAnsi="Times New Roman" w:cs="Times New Roman"/>
          <w:sz w:val="28"/>
          <w:szCs w:val="28"/>
        </w:rPr>
        <w:t>на благоустройство дошкольных учреждений было выделено</w:t>
      </w:r>
      <w:r w:rsidR="00E6504F">
        <w:rPr>
          <w:rFonts w:ascii="Times New Roman" w:eastAsia="Times New Roman" w:hAnsi="Times New Roman" w:cs="Times New Roman"/>
          <w:sz w:val="28"/>
          <w:szCs w:val="28"/>
        </w:rPr>
        <w:t xml:space="preserve"> 18 млн. рублей. В  </w:t>
      </w:r>
      <w:r w:rsidR="00E6504F" w:rsidRPr="003E7707">
        <w:rPr>
          <w:rFonts w:ascii="Times New Roman" w:eastAsia="Times New Roman" w:hAnsi="Times New Roman" w:cs="Times New Roman"/>
          <w:sz w:val="28"/>
          <w:szCs w:val="28"/>
        </w:rPr>
        <w:t xml:space="preserve"> 2022 году заменены 46 теневых навесов на прогулочных площадках на территории 11 </w:t>
      </w:r>
      <w:r w:rsidR="00E6504F">
        <w:rPr>
          <w:rFonts w:ascii="Times New Roman" w:eastAsia="Times New Roman" w:hAnsi="Times New Roman" w:cs="Times New Roman"/>
          <w:sz w:val="28"/>
          <w:szCs w:val="28"/>
        </w:rPr>
        <w:t>дошкольных учреждений. В</w:t>
      </w:r>
      <w:r w:rsidR="00E6504F" w:rsidRPr="003E7707">
        <w:rPr>
          <w:rFonts w:ascii="Times New Roman" w:eastAsia="Times New Roman" w:hAnsi="Times New Roman" w:cs="Times New Roman"/>
          <w:sz w:val="28"/>
          <w:szCs w:val="28"/>
        </w:rPr>
        <w:t xml:space="preserve"> 2023 году было заменено 18 теневых навесов на прогулочных пл</w:t>
      </w:r>
      <w:r w:rsidR="00E6504F">
        <w:rPr>
          <w:rFonts w:ascii="Times New Roman" w:eastAsia="Times New Roman" w:hAnsi="Times New Roman" w:cs="Times New Roman"/>
          <w:sz w:val="28"/>
          <w:szCs w:val="28"/>
        </w:rPr>
        <w:t>ощадках на территории 10</w:t>
      </w:r>
      <w:r w:rsidR="00E6504F" w:rsidRPr="003E7707">
        <w:rPr>
          <w:rFonts w:ascii="Times New Roman" w:eastAsia="Times New Roman" w:hAnsi="Times New Roman" w:cs="Times New Roman"/>
          <w:sz w:val="28"/>
          <w:szCs w:val="28"/>
        </w:rPr>
        <w:t xml:space="preserve"> дошкольных учреждений; установлены 70 новых малых игровых форм на прогулочных площадках; новые качели, горки, песо</w:t>
      </w:r>
      <w:r w:rsidR="00E6504F">
        <w:rPr>
          <w:rFonts w:ascii="Times New Roman" w:eastAsia="Times New Roman" w:hAnsi="Times New Roman" w:cs="Times New Roman"/>
          <w:sz w:val="28"/>
          <w:szCs w:val="28"/>
        </w:rPr>
        <w:t>чницы получили все детские сады.</w:t>
      </w:r>
    </w:p>
    <w:p w:rsidR="00E6504F" w:rsidRPr="00460E6F" w:rsidRDefault="00460E6F" w:rsidP="004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504F" w:rsidRPr="00460E6F">
        <w:rPr>
          <w:rFonts w:ascii="Times New Roman" w:hAnsi="Times New Roman" w:cs="Times New Roman"/>
          <w:sz w:val="28"/>
          <w:szCs w:val="28"/>
        </w:rPr>
        <w:t>В 2025 году Министерство образования Тверской области рамках регионального проекта «Все лучшее детям» национального проекта «Молодежь и дети» начало оснащение школ оборудованием для кабинетов трудового обучения и основ безопасности и защиты Родины. Школы получили: швейные машинки, манекены, утюги, оверлоки, гладильные доски, инструменты для столярных и слесарных работ.</w:t>
      </w:r>
    </w:p>
    <w:p w:rsidR="00E6504F" w:rsidRPr="00460E6F" w:rsidRDefault="00460E6F" w:rsidP="004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504F" w:rsidRPr="00460E6F">
        <w:rPr>
          <w:rFonts w:ascii="Times New Roman" w:hAnsi="Times New Roman" w:cs="Times New Roman"/>
          <w:sz w:val="28"/>
          <w:szCs w:val="28"/>
        </w:rPr>
        <w:t>Для предмета «Основы безопасности и защиты Родины» в школы поступили: макеты автомата Калашникова, общевойсковые защитные комплекты, тренажеры-манекены и другое необходимое оборудование.</w:t>
      </w:r>
    </w:p>
    <w:p w:rsidR="00E6504F" w:rsidRDefault="00E6504F" w:rsidP="00460E6F">
      <w:pPr>
        <w:pStyle w:val="30"/>
        <w:keepNext/>
        <w:keepLines/>
        <w:shd w:val="clear" w:color="auto" w:fill="auto"/>
        <w:spacing w:line="240" w:lineRule="auto"/>
        <w:ind w:firstLine="709"/>
        <w:jc w:val="center"/>
        <w:rPr>
          <w:sz w:val="28"/>
          <w:szCs w:val="32"/>
        </w:rPr>
      </w:pPr>
    </w:p>
    <w:bookmarkEnd w:id="0"/>
    <w:p w:rsidR="00951652" w:rsidRPr="00D91745" w:rsidRDefault="00262811" w:rsidP="00A84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10.</w:t>
      </w:r>
      <w:r w:rsidR="00DF638C" w:rsidRPr="00D91745">
        <w:rPr>
          <w:rFonts w:ascii="Times New Roman" w:hAnsi="Times New Roman" w:cs="Times New Roman"/>
          <w:b/>
          <w:sz w:val="28"/>
          <w:szCs w:val="32"/>
        </w:rPr>
        <w:t>Организация горячего питания</w:t>
      </w:r>
      <w:r w:rsidR="00B22C0F">
        <w:rPr>
          <w:rFonts w:ascii="Times New Roman" w:hAnsi="Times New Roman" w:cs="Times New Roman"/>
          <w:b/>
          <w:sz w:val="28"/>
          <w:szCs w:val="32"/>
        </w:rPr>
        <w:t>.</w:t>
      </w:r>
    </w:p>
    <w:p w:rsidR="00460E6F" w:rsidRPr="00C155CE" w:rsidRDefault="00460E6F" w:rsidP="00460E6F">
      <w:pPr>
        <w:pStyle w:val="11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bookmarkStart w:id="1" w:name="bookmark18"/>
      <w:r w:rsidRPr="00C155CE">
        <w:rPr>
          <w:b w:val="0"/>
          <w:sz w:val="28"/>
          <w:szCs w:val="32"/>
        </w:rPr>
        <w:t xml:space="preserve">      </w:t>
      </w:r>
      <w:r w:rsidRPr="00C155CE">
        <w:rPr>
          <w:b w:val="0"/>
          <w:sz w:val="28"/>
          <w:szCs w:val="28"/>
        </w:rPr>
        <w:t xml:space="preserve">В 2024-2025 учебном году в 28 из 29 школ продолжает работать организатор питания ООО «Тверской комбинат школьного и детского питания», </w:t>
      </w:r>
      <w:r>
        <w:rPr>
          <w:b w:val="0"/>
          <w:sz w:val="28"/>
          <w:szCs w:val="28"/>
        </w:rPr>
        <w:t>в школе</w:t>
      </w:r>
      <w:r w:rsidRPr="00C155CE">
        <w:rPr>
          <w:b w:val="0"/>
          <w:sz w:val="28"/>
          <w:szCs w:val="28"/>
        </w:rPr>
        <w:t xml:space="preserve"> п. Козлово организатор питания ИП «В.П. Агеева». Бесплатным горячим питанием  охвачено 3 551 ребенок начальной школы. Льготным  питанием обеспечены  519 детей (ОВЗ), 451 ребенок (ТЖС).  Бесплатно питаются  дети из семей участников Специальной военной операции в количестве  49 человек. Пищеблоки и места для приема пищи есть во всех школах, кроме </w:t>
      </w:r>
      <w:r>
        <w:rPr>
          <w:b w:val="0"/>
          <w:sz w:val="28"/>
          <w:szCs w:val="28"/>
        </w:rPr>
        <w:t>вечерней школы</w:t>
      </w:r>
      <w:r w:rsidRPr="00C155CE">
        <w:rPr>
          <w:b w:val="0"/>
          <w:sz w:val="28"/>
          <w:szCs w:val="28"/>
        </w:rPr>
        <w:t xml:space="preserve"> г. Конаково</w:t>
      </w:r>
      <w:r>
        <w:rPr>
          <w:b w:val="0"/>
          <w:sz w:val="28"/>
          <w:szCs w:val="28"/>
        </w:rPr>
        <w:t>, п</w:t>
      </w:r>
      <w:r w:rsidRPr="00C155CE">
        <w:rPr>
          <w:b w:val="0"/>
          <w:sz w:val="28"/>
          <w:szCs w:val="28"/>
        </w:rPr>
        <w:t xml:space="preserve">итание обучающихся </w:t>
      </w:r>
      <w:r>
        <w:rPr>
          <w:b w:val="0"/>
          <w:sz w:val="28"/>
          <w:szCs w:val="28"/>
        </w:rPr>
        <w:t xml:space="preserve">осуществляется на базе </w:t>
      </w:r>
      <w:r w:rsidRPr="00C155CE">
        <w:rPr>
          <w:b w:val="0"/>
          <w:sz w:val="28"/>
          <w:szCs w:val="28"/>
        </w:rPr>
        <w:t>СКШ №4 г. Конаково.</w:t>
      </w:r>
      <w:r>
        <w:rPr>
          <w:b w:val="0"/>
          <w:sz w:val="28"/>
          <w:szCs w:val="28"/>
        </w:rPr>
        <w:t xml:space="preserve"> </w:t>
      </w:r>
      <w:r w:rsidRPr="00C155CE">
        <w:rPr>
          <w:b w:val="0"/>
          <w:sz w:val="28"/>
          <w:szCs w:val="28"/>
        </w:rPr>
        <w:t>В</w:t>
      </w:r>
      <w:r w:rsidRPr="00C155CE">
        <w:rPr>
          <w:rFonts w:eastAsia="Times New Roman"/>
          <w:b w:val="0"/>
          <w:sz w:val="28"/>
          <w:szCs w:val="20"/>
        </w:rPr>
        <w:t xml:space="preserve"> 26 </w:t>
      </w:r>
      <w:r w:rsidRPr="00C155CE">
        <w:rPr>
          <w:rFonts w:eastAsia="Times New Roman"/>
          <w:b w:val="0"/>
          <w:sz w:val="28"/>
          <w:szCs w:val="20"/>
        </w:rPr>
        <w:lastRenderedPageBreak/>
        <w:t>дошкольных образовательных учреждениях организа</w:t>
      </w:r>
      <w:r>
        <w:rPr>
          <w:rFonts w:eastAsia="Times New Roman"/>
          <w:b w:val="0"/>
          <w:sz w:val="28"/>
          <w:szCs w:val="20"/>
        </w:rPr>
        <w:t>ция питания  самостоятельная</w:t>
      </w:r>
      <w:r w:rsidRPr="00C155CE">
        <w:rPr>
          <w:rFonts w:eastAsia="Times New Roman"/>
          <w:b w:val="0"/>
          <w:sz w:val="28"/>
          <w:szCs w:val="20"/>
        </w:rPr>
        <w:t xml:space="preserve"> (закупка </w:t>
      </w:r>
      <w:r>
        <w:rPr>
          <w:rFonts w:eastAsia="Times New Roman"/>
          <w:b w:val="0"/>
          <w:sz w:val="28"/>
          <w:szCs w:val="20"/>
        </w:rPr>
        <w:t>продуктов питания</w:t>
      </w:r>
      <w:r w:rsidRPr="00C155CE">
        <w:rPr>
          <w:rFonts w:eastAsia="Times New Roman"/>
          <w:b w:val="0"/>
          <w:sz w:val="28"/>
          <w:szCs w:val="20"/>
        </w:rPr>
        <w:t xml:space="preserve">). Пищеблоки имеются во всех </w:t>
      </w:r>
      <w:r>
        <w:rPr>
          <w:rFonts w:eastAsia="Times New Roman"/>
          <w:b w:val="0"/>
          <w:sz w:val="28"/>
          <w:szCs w:val="20"/>
        </w:rPr>
        <w:t xml:space="preserve">дошкольных </w:t>
      </w:r>
      <w:r w:rsidRPr="00C155CE">
        <w:rPr>
          <w:rFonts w:eastAsia="Times New Roman"/>
          <w:b w:val="0"/>
          <w:sz w:val="28"/>
          <w:szCs w:val="20"/>
        </w:rPr>
        <w:t xml:space="preserve">учреждениях. </w:t>
      </w:r>
    </w:p>
    <w:p w:rsidR="00D24909" w:rsidRDefault="00D24909" w:rsidP="008C4AF9">
      <w:pPr>
        <w:spacing w:after="0" w:line="240" w:lineRule="auto"/>
        <w:ind w:firstLine="709"/>
        <w:contextualSpacing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5936C8" w:rsidRDefault="00262811" w:rsidP="008C4AF9">
      <w:pPr>
        <w:spacing w:after="0" w:line="240" w:lineRule="auto"/>
        <w:ind w:firstLine="709"/>
        <w:contextualSpacing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11.</w:t>
      </w:r>
      <w:r w:rsidR="005936C8" w:rsidRPr="00D91745">
        <w:rPr>
          <w:rFonts w:ascii="Times New Roman CYR" w:hAnsi="Times New Roman CYR" w:cs="Times New Roman CYR"/>
          <w:b/>
          <w:sz w:val="28"/>
          <w:szCs w:val="28"/>
        </w:rPr>
        <w:t>Организация подвоза обучающихся</w:t>
      </w:r>
      <w:r w:rsidR="00B22C0F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460E6F" w:rsidRPr="008C4AF9" w:rsidRDefault="00460E6F" w:rsidP="0046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C4AF9">
        <w:rPr>
          <w:rFonts w:ascii="Times New Roman" w:eastAsia="Times New Roman" w:hAnsi="Times New Roman" w:cs="Times New Roman"/>
          <w:sz w:val="28"/>
          <w:szCs w:val="28"/>
        </w:rPr>
        <w:t>Организованным подвозом школьными автобусами и посредствам предоставления бесплатных проездных билетов на общественном транспорте ООО «Транспорт Верхневолжья», охвачены 455 обучающихся из 21 общеобразовательной организации.</w:t>
      </w:r>
    </w:p>
    <w:p w:rsidR="00460E6F" w:rsidRPr="008C4AF9" w:rsidRDefault="00460E6F" w:rsidP="0046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10 школах</w:t>
      </w:r>
      <w:r w:rsidRPr="008C4AF9">
        <w:rPr>
          <w:rFonts w:ascii="Times New Roman" w:eastAsia="Times New Roman" w:hAnsi="Times New Roman" w:cs="Times New Roman"/>
          <w:sz w:val="28"/>
          <w:szCs w:val="28"/>
        </w:rPr>
        <w:t xml:space="preserve"> подвоз 381 человека осуществляется школьными автобусами по 42 маршрутам. Для подвоза детей к месту обучения и обратно используется 11 школьных автобусов, которые оснащены ремнями безопасности, системой ГЛОНАСС, тахографами, огнетушителями и проблесковыми маячками, а также проводится «мониторинг геолокации» по договору с ООО «Транспорт Верхневолжья».</w:t>
      </w:r>
    </w:p>
    <w:p w:rsidR="00460E6F" w:rsidRPr="008C4AF9" w:rsidRDefault="00460E6F" w:rsidP="0046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C4AF9">
        <w:rPr>
          <w:rFonts w:ascii="Times New Roman" w:eastAsia="Times New Roman" w:hAnsi="Times New Roman" w:cs="Times New Roman"/>
          <w:sz w:val="28"/>
          <w:szCs w:val="28"/>
        </w:rPr>
        <w:t>Общественным транспортом ООО «Транспорт Верхневолжский» по проездным бесплатным билетам подвозятся 74 обучающихся из школ г. Конаково, МБОУ СОШ д. Ручьи, МБОУ СОШ №1 Новозавидовская.</w:t>
      </w:r>
    </w:p>
    <w:p w:rsidR="00460E6F" w:rsidRDefault="00460E6F" w:rsidP="00356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bookmarkEnd w:id="1"/>
    <w:p w:rsidR="00460E6F" w:rsidRDefault="00460E6F" w:rsidP="00460E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12.</w:t>
      </w:r>
      <w:r w:rsidRPr="00D91745">
        <w:rPr>
          <w:rFonts w:ascii="Times New Roman" w:hAnsi="Times New Roman" w:cs="Times New Roman"/>
          <w:b/>
          <w:sz w:val="28"/>
          <w:szCs w:val="32"/>
        </w:rPr>
        <w:t xml:space="preserve">Финансовое </w:t>
      </w:r>
      <w:r>
        <w:rPr>
          <w:rFonts w:ascii="Times New Roman" w:hAnsi="Times New Roman" w:cs="Times New Roman"/>
          <w:b/>
          <w:sz w:val="28"/>
          <w:szCs w:val="32"/>
        </w:rPr>
        <w:t>обеспечение.</w:t>
      </w:r>
    </w:p>
    <w:p w:rsidR="00460E6F" w:rsidRPr="00B22C0F" w:rsidRDefault="00460E6F" w:rsidP="00460E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 w:rsidRPr="00B22C0F">
        <w:rPr>
          <w:rFonts w:ascii="Times New Roman" w:hAnsi="Times New Roman" w:cs="Times New Roman"/>
          <w:sz w:val="28"/>
          <w:szCs w:val="32"/>
        </w:rPr>
        <w:t xml:space="preserve">Финансовое обеспечение образовательных организаций находится на достаточно хорошем уровне. По сравнению с 2024 годом финансирование увеличилось по всем направлениям в 2025 году. 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3563"/>
        <w:gridCol w:w="1540"/>
        <w:gridCol w:w="1418"/>
        <w:gridCol w:w="1276"/>
        <w:gridCol w:w="1275"/>
        <w:gridCol w:w="993"/>
        <w:gridCol w:w="992"/>
      </w:tblGrid>
      <w:tr w:rsidR="00460E6F" w:rsidTr="00FF5D96">
        <w:tc>
          <w:tcPr>
            <w:tcW w:w="3563" w:type="dxa"/>
            <w:vMerge w:val="restart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b w:val="0"/>
                <w:sz w:val="28"/>
                <w:szCs w:val="32"/>
              </w:rPr>
            </w:pPr>
            <w:r w:rsidRPr="00E210A3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lastRenderedPageBreak/>
              <w:t>Направление</w:t>
            </w:r>
          </w:p>
        </w:tc>
        <w:tc>
          <w:tcPr>
            <w:tcW w:w="4234" w:type="dxa"/>
            <w:gridSpan w:val="3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b w:val="0"/>
                <w:sz w:val="28"/>
                <w:szCs w:val="32"/>
              </w:rPr>
            </w:pPr>
            <w:r>
              <w:rPr>
                <w:rFonts w:eastAsia="Times New Roman"/>
                <w:sz w:val="24"/>
                <w:szCs w:val="24"/>
              </w:rPr>
              <w:t>2024 год</w:t>
            </w:r>
          </w:p>
        </w:tc>
        <w:tc>
          <w:tcPr>
            <w:tcW w:w="3260" w:type="dxa"/>
            <w:gridSpan w:val="3"/>
          </w:tcPr>
          <w:p w:rsidR="00460E6F" w:rsidRPr="00D91745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91745">
              <w:rPr>
                <w:sz w:val="24"/>
                <w:szCs w:val="24"/>
              </w:rPr>
              <w:t>2025 год</w:t>
            </w:r>
          </w:p>
        </w:tc>
      </w:tr>
      <w:tr w:rsidR="00460E6F" w:rsidTr="00FF5D96">
        <w:tc>
          <w:tcPr>
            <w:tcW w:w="3563" w:type="dxa"/>
            <w:vMerge/>
          </w:tcPr>
          <w:p w:rsidR="00460E6F" w:rsidRPr="00E210A3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0" w:type="dxa"/>
          </w:tcPr>
          <w:p w:rsidR="00460E6F" w:rsidRPr="00D91745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D91745">
              <w:rPr>
                <w:rFonts w:eastAsia="Times New Roman"/>
                <w:sz w:val="24"/>
                <w:szCs w:val="24"/>
              </w:rPr>
              <w:t>МБ</w:t>
            </w:r>
          </w:p>
        </w:tc>
        <w:tc>
          <w:tcPr>
            <w:tcW w:w="1418" w:type="dxa"/>
          </w:tcPr>
          <w:p w:rsidR="00460E6F" w:rsidRPr="00D91745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D91745">
              <w:rPr>
                <w:sz w:val="24"/>
                <w:szCs w:val="24"/>
              </w:rPr>
              <w:t>РБ</w:t>
            </w:r>
          </w:p>
        </w:tc>
        <w:tc>
          <w:tcPr>
            <w:tcW w:w="1276" w:type="dxa"/>
          </w:tcPr>
          <w:p w:rsidR="00460E6F" w:rsidRPr="00D91745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D91745">
              <w:rPr>
                <w:sz w:val="24"/>
                <w:szCs w:val="24"/>
              </w:rPr>
              <w:t>ФБ</w:t>
            </w:r>
          </w:p>
        </w:tc>
        <w:tc>
          <w:tcPr>
            <w:tcW w:w="1275" w:type="dxa"/>
          </w:tcPr>
          <w:p w:rsidR="00460E6F" w:rsidRPr="00D91745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D91745">
              <w:rPr>
                <w:sz w:val="24"/>
                <w:szCs w:val="24"/>
              </w:rPr>
              <w:t>МБ</w:t>
            </w:r>
          </w:p>
        </w:tc>
        <w:tc>
          <w:tcPr>
            <w:tcW w:w="993" w:type="dxa"/>
          </w:tcPr>
          <w:p w:rsidR="00460E6F" w:rsidRPr="00D91745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D91745">
              <w:rPr>
                <w:sz w:val="24"/>
                <w:szCs w:val="24"/>
              </w:rPr>
              <w:t>РБ</w:t>
            </w:r>
          </w:p>
        </w:tc>
        <w:tc>
          <w:tcPr>
            <w:tcW w:w="992" w:type="dxa"/>
          </w:tcPr>
          <w:p w:rsidR="00460E6F" w:rsidRPr="00D91745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D91745">
              <w:rPr>
                <w:sz w:val="24"/>
                <w:szCs w:val="24"/>
              </w:rPr>
              <w:t>ФБ</w:t>
            </w:r>
          </w:p>
        </w:tc>
      </w:tr>
      <w:tr w:rsidR="00460E6F" w:rsidTr="00FF5D96">
        <w:tc>
          <w:tcPr>
            <w:tcW w:w="3563" w:type="dxa"/>
          </w:tcPr>
          <w:p w:rsidR="00460E6F" w:rsidRPr="00D91745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8"/>
                <w:szCs w:val="32"/>
              </w:rPr>
            </w:pPr>
            <w:r w:rsidRPr="00D91745">
              <w:rPr>
                <w:rFonts w:eastAsia="NSimSun"/>
                <w:b w:val="0"/>
                <w:iCs/>
                <w:kern w:val="2"/>
                <w:sz w:val="24"/>
                <w:szCs w:val="24"/>
                <w:lang w:eastAsia="zh-CN" w:bidi="hi-IN"/>
              </w:rPr>
              <w:t xml:space="preserve">Обеспечение антитеррористической защищенности  </w:t>
            </w:r>
            <w:r>
              <w:rPr>
                <w:rFonts w:eastAsia="NSimSun"/>
                <w:b w:val="0"/>
                <w:iCs/>
                <w:kern w:val="2"/>
                <w:sz w:val="24"/>
                <w:szCs w:val="24"/>
                <w:lang w:eastAsia="zh-CN" w:bidi="hi-IN"/>
              </w:rPr>
              <w:t xml:space="preserve">учреждений </w:t>
            </w:r>
          </w:p>
        </w:tc>
        <w:tc>
          <w:tcPr>
            <w:tcW w:w="1540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  <w:r w:rsidRPr="00680547">
              <w:rPr>
                <w:b w:val="0"/>
                <w:sz w:val="20"/>
                <w:szCs w:val="20"/>
              </w:rPr>
              <w:t xml:space="preserve">7 711 263 </w:t>
            </w:r>
          </w:p>
        </w:tc>
        <w:tc>
          <w:tcPr>
            <w:tcW w:w="1418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  <w:r w:rsidRPr="00680547">
              <w:rPr>
                <w:rFonts w:eastAsia="NSimSun"/>
                <w:b w:val="0"/>
                <w:kern w:val="2"/>
                <w:sz w:val="20"/>
                <w:szCs w:val="20"/>
                <w:lang w:eastAsia="zh-CN" w:bidi="hi-IN"/>
              </w:rPr>
              <w:t>75 497</w:t>
            </w:r>
            <w:r>
              <w:rPr>
                <w:rFonts w:eastAsia="NSimSun"/>
                <w:b w:val="0"/>
                <w:kern w:val="2"/>
                <w:sz w:val="20"/>
                <w:szCs w:val="20"/>
                <w:lang w:eastAsia="zh-CN" w:bidi="hi-IN"/>
              </w:rPr>
              <w:t> </w:t>
            </w:r>
            <w:r w:rsidRPr="00680547">
              <w:rPr>
                <w:rFonts w:eastAsia="NSimSun"/>
                <w:b w:val="0"/>
                <w:kern w:val="2"/>
                <w:sz w:val="20"/>
                <w:szCs w:val="20"/>
                <w:lang w:eastAsia="zh-CN" w:bidi="hi-IN"/>
              </w:rPr>
              <w:t>164</w:t>
            </w: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Pr="00D91745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8"/>
                <w:szCs w:val="32"/>
              </w:rPr>
            </w:pPr>
            <w:r w:rsidRPr="00D91745">
              <w:rPr>
                <w:rFonts w:eastAsia="NSimSun"/>
                <w:b w:val="0"/>
                <w:iCs/>
                <w:kern w:val="2"/>
                <w:sz w:val="24"/>
                <w:szCs w:val="24"/>
                <w:lang w:eastAsia="zh-CN" w:bidi="hi-IN"/>
              </w:rPr>
              <w:t>Ремонты и противопожарные мероприятия</w:t>
            </w:r>
          </w:p>
        </w:tc>
        <w:tc>
          <w:tcPr>
            <w:tcW w:w="1540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  <w:r w:rsidRPr="00680547">
              <w:rPr>
                <w:b w:val="0"/>
                <w:sz w:val="20"/>
                <w:szCs w:val="20"/>
              </w:rPr>
              <w:t xml:space="preserve">77 296 551 </w:t>
            </w:r>
          </w:p>
        </w:tc>
        <w:tc>
          <w:tcPr>
            <w:tcW w:w="1418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  <w:r w:rsidRPr="00680547">
              <w:rPr>
                <w:rFonts w:eastAsia="NSimSun"/>
                <w:b w:val="0"/>
                <w:kern w:val="2"/>
                <w:sz w:val="20"/>
                <w:szCs w:val="20"/>
                <w:lang w:eastAsia="zh-CN" w:bidi="hi-IN"/>
              </w:rPr>
              <w:t>126 249</w:t>
            </w:r>
            <w:r>
              <w:rPr>
                <w:rFonts w:eastAsia="NSimSun"/>
                <w:b w:val="0"/>
                <w:kern w:val="2"/>
                <w:sz w:val="20"/>
                <w:szCs w:val="20"/>
                <w:lang w:eastAsia="zh-CN" w:bidi="hi-IN"/>
              </w:rPr>
              <w:t> </w:t>
            </w:r>
            <w:r w:rsidRPr="00680547">
              <w:rPr>
                <w:rFonts w:eastAsia="NSimSun"/>
                <w:b w:val="0"/>
                <w:kern w:val="2"/>
                <w:sz w:val="20"/>
                <w:szCs w:val="20"/>
                <w:lang w:eastAsia="zh-CN" w:bidi="hi-IN"/>
              </w:rPr>
              <w:t>570</w:t>
            </w:r>
            <w:r>
              <w:rPr>
                <w:rFonts w:eastAsia="NSimSun"/>
                <w:b w:val="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680547">
              <w:rPr>
                <w:rFonts w:eastAsia="NSimSun"/>
                <w:b w:val="0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Pr="00ED0743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 w:rsidRPr="00ED0743">
              <w:rPr>
                <w:b w:val="0"/>
                <w:sz w:val="24"/>
                <w:szCs w:val="24"/>
              </w:rPr>
              <w:t xml:space="preserve">Средства на реализациею проектов Школьных инициатив </w:t>
            </w:r>
          </w:p>
        </w:tc>
        <w:tc>
          <w:tcPr>
            <w:tcW w:w="1540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  <w:r w:rsidRPr="00680547">
              <w:rPr>
                <w:b w:val="0"/>
                <w:sz w:val="20"/>
                <w:szCs w:val="20"/>
              </w:rPr>
              <w:t>1 680 948</w:t>
            </w:r>
          </w:p>
        </w:tc>
        <w:tc>
          <w:tcPr>
            <w:tcW w:w="1276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rPr>
          <w:trHeight w:val="173"/>
        </w:trPr>
        <w:tc>
          <w:tcPr>
            <w:tcW w:w="3563" w:type="dxa"/>
          </w:tcPr>
          <w:p w:rsidR="00460E6F" w:rsidRPr="00ED0743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1540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6F" w:rsidRPr="00680547" w:rsidRDefault="00460E6F" w:rsidP="00FF5D96">
            <w:pPr>
              <w:pStyle w:val="30"/>
              <w:keepNext/>
              <w:keepLines/>
              <w:spacing w:line="240" w:lineRule="auto"/>
              <w:contextualSpacing/>
              <w:rPr>
                <w:b w:val="0"/>
                <w:sz w:val="20"/>
                <w:szCs w:val="20"/>
              </w:rPr>
            </w:pPr>
            <w:r w:rsidRPr="00680547">
              <w:rPr>
                <w:b w:val="0"/>
                <w:sz w:val="20"/>
                <w:szCs w:val="20"/>
              </w:rPr>
              <w:t>45 782</w:t>
            </w:r>
            <w:r>
              <w:rPr>
                <w:b w:val="0"/>
                <w:sz w:val="20"/>
                <w:szCs w:val="20"/>
              </w:rPr>
              <w:t> </w:t>
            </w:r>
            <w:r w:rsidRPr="00680547">
              <w:rPr>
                <w:b w:val="0"/>
                <w:sz w:val="20"/>
                <w:szCs w:val="20"/>
              </w:rPr>
              <w:t>900</w:t>
            </w: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rPr>
          <w:trHeight w:val="405"/>
        </w:trPr>
        <w:tc>
          <w:tcPr>
            <w:tcW w:w="356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Летняя оздоровительная компания</w:t>
            </w:r>
          </w:p>
        </w:tc>
        <w:tc>
          <w:tcPr>
            <w:tcW w:w="1540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6F" w:rsidRPr="00680547" w:rsidRDefault="00460E6F" w:rsidP="00FF5D96">
            <w:pPr>
              <w:pStyle w:val="30"/>
              <w:keepNext/>
              <w:keepLines/>
              <w:spacing w:line="240" w:lineRule="auto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социально-значимом региональном проекте</w:t>
            </w:r>
          </w:p>
        </w:tc>
        <w:tc>
          <w:tcPr>
            <w:tcW w:w="1540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630 400</w:t>
            </w:r>
          </w:p>
        </w:tc>
        <w:tc>
          <w:tcPr>
            <w:tcW w:w="1418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620 400</w:t>
            </w:r>
          </w:p>
        </w:tc>
        <w:tc>
          <w:tcPr>
            <w:tcW w:w="1276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Финансирование программы ПМИ</w:t>
            </w:r>
          </w:p>
        </w:tc>
        <w:tc>
          <w:tcPr>
            <w:tcW w:w="1540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Закупка учебников </w:t>
            </w:r>
          </w:p>
        </w:tc>
        <w:tc>
          <w:tcPr>
            <w:tcW w:w="1540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Оснащение уличными игровыми комплексами</w:t>
            </w:r>
          </w:p>
        </w:tc>
        <w:tc>
          <w:tcPr>
            <w:tcW w:w="1540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E6F" w:rsidRPr="00BE1C0C" w:rsidRDefault="00460E6F" w:rsidP="00FF5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1 485 </w:t>
            </w:r>
            <w:r w:rsidRPr="00BE1C0C">
              <w:rPr>
                <w:rFonts w:ascii="Times New Roman" w:hAnsi="Times New Roman" w:cs="Times New Roman"/>
              </w:rPr>
              <w:t>000</w:t>
            </w:r>
          </w:p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1540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29 049 740</w:t>
            </w:r>
          </w:p>
        </w:tc>
        <w:tc>
          <w:tcPr>
            <w:tcW w:w="1418" w:type="dxa"/>
          </w:tcPr>
          <w:p w:rsidR="00460E6F" w:rsidRDefault="00460E6F" w:rsidP="00FF5D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134 633 46</w:t>
            </w: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Укрепление материально-технической базы (софинансирование)</w:t>
            </w:r>
          </w:p>
        </w:tc>
        <w:tc>
          <w:tcPr>
            <w:tcW w:w="1540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7 526 410</w:t>
            </w:r>
          </w:p>
        </w:tc>
        <w:tc>
          <w:tcPr>
            <w:tcW w:w="1418" w:type="dxa"/>
          </w:tcPr>
          <w:p w:rsidR="00460E6F" w:rsidRDefault="00460E6F" w:rsidP="00FF5D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224826">
              <w:rPr>
                <w:b w:val="0"/>
                <w:sz w:val="24"/>
                <w:szCs w:val="24"/>
              </w:rPr>
              <w:t>существления мероприятий по работе с детьми и молодежью, в том числе гражданско-патриотическому воспитанию»</w:t>
            </w:r>
          </w:p>
        </w:tc>
        <w:tc>
          <w:tcPr>
            <w:tcW w:w="1540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E6F" w:rsidRDefault="00460E6F" w:rsidP="00FF5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2 000 000</w:t>
            </w:r>
          </w:p>
        </w:tc>
        <w:tc>
          <w:tcPr>
            <w:tcW w:w="1276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800 000</w:t>
            </w: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Подвоз обучающихся </w:t>
            </w:r>
          </w:p>
        </w:tc>
        <w:tc>
          <w:tcPr>
            <w:tcW w:w="1540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E6F" w:rsidRDefault="00460E6F" w:rsidP="00FF5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7 073 704</w:t>
            </w:r>
          </w:p>
        </w:tc>
        <w:tc>
          <w:tcPr>
            <w:tcW w:w="1276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Оборудование плоскостными спортивными сооружениями </w:t>
            </w:r>
          </w:p>
        </w:tc>
        <w:tc>
          <w:tcPr>
            <w:tcW w:w="1540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E6F" w:rsidRDefault="00460E6F" w:rsidP="00FF5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4 550 000</w:t>
            </w:r>
          </w:p>
        </w:tc>
        <w:tc>
          <w:tcPr>
            <w:tcW w:w="1276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60E6F" w:rsidTr="00FF5D96">
        <w:tc>
          <w:tcPr>
            <w:tcW w:w="356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Субвенция</w:t>
            </w:r>
          </w:p>
        </w:tc>
        <w:tc>
          <w:tcPr>
            <w:tcW w:w="1540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0E6F" w:rsidRDefault="00460E6F" w:rsidP="00FF5D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E6F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6F" w:rsidRPr="00680547" w:rsidRDefault="00460E6F" w:rsidP="00FF5D96">
            <w:pPr>
              <w:pStyle w:val="30"/>
              <w:keepNext/>
              <w:keepLines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2C27E6" w:rsidRPr="00E1771E" w:rsidRDefault="002C27E6" w:rsidP="00356BC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7A37"/>
          <w:sz w:val="28"/>
          <w:szCs w:val="32"/>
        </w:rPr>
      </w:pPr>
    </w:p>
    <w:p w:rsidR="004200DC" w:rsidRPr="00460E6F" w:rsidRDefault="00262811" w:rsidP="00460E6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13</w:t>
      </w:r>
      <w:r w:rsidR="003E77D0" w:rsidRPr="003E77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Проблемы и пути решения.</w:t>
      </w:r>
    </w:p>
    <w:p w:rsidR="00401E3D" w:rsidRDefault="00460E6F" w:rsidP="0035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E3B2A">
        <w:rPr>
          <w:rFonts w:ascii="Times New Roman" w:eastAsia="Times New Roman" w:hAnsi="Times New Roman" w:cs="Times New Roman"/>
          <w:b/>
          <w:sz w:val="28"/>
          <w:szCs w:val="28"/>
        </w:rPr>
        <w:t>1 проблема.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82518">
        <w:rPr>
          <w:rFonts w:ascii="Times New Roman" w:eastAsia="Times New Roman" w:hAnsi="Times New Roman" w:cs="Times New Roman"/>
          <w:b/>
          <w:sz w:val="28"/>
          <w:szCs w:val="28"/>
        </w:rPr>
        <w:t>Низкие образовательные результаты.</w:t>
      </w:r>
    </w:p>
    <w:p w:rsidR="00401E3D" w:rsidRPr="00401E3D" w:rsidRDefault="003F009F" w:rsidP="00356B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01E3D" w:rsidRPr="00951652">
        <w:rPr>
          <w:rFonts w:ascii="Times New Roman" w:eastAsia="Times New Roman" w:hAnsi="Times New Roman" w:cs="Times New Roman"/>
          <w:sz w:val="28"/>
          <w:szCs w:val="28"/>
        </w:rPr>
        <w:t>азработана и реализуется дорожная карта по повышению качества</w:t>
      </w:r>
      <w:r w:rsidR="00401E3D" w:rsidRPr="00401E3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в Конаковском муниципальном округе.</w:t>
      </w:r>
    </w:p>
    <w:p w:rsidR="00460E6F" w:rsidRPr="00401E3D" w:rsidRDefault="00401E3D" w:rsidP="00356B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3D">
        <w:rPr>
          <w:rFonts w:ascii="Times New Roman" w:eastAsia="Times New Roman" w:hAnsi="Times New Roman" w:cs="Times New Roman"/>
          <w:sz w:val="28"/>
          <w:szCs w:val="28"/>
        </w:rPr>
        <w:t>Основные мероприятия дорожной карты</w:t>
      </w:r>
      <w:r w:rsidR="00AE3B2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1E3D">
        <w:rPr>
          <w:rFonts w:ascii="Times New Roman" w:eastAsia="Times New Roman" w:hAnsi="Times New Roman" w:cs="Times New Roman"/>
          <w:sz w:val="28"/>
          <w:szCs w:val="28"/>
        </w:rPr>
        <w:t>Повышение профессиона</w:t>
      </w:r>
      <w:r w:rsidR="00A82518">
        <w:rPr>
          <w:rFonts w:ascii="Times New Roman" w:eastAsia="Times New Roman" w:hAnsi="Times New Roman" w:cs="Times New Roman"/>
          <w:sz w:val="28"/>
          <w:szCs w:val="28"/>
        </w:rPr>
        <w:t xml:space="preserve">льной компетентности педагогов. </w:t>
      </w:r>
      <w:r w:rsidRPr="00401E3D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пров</w:t>
      </w:r>
      <w:r w:rsidR="00356BCF">
        <w:rPr>
          <w:rFonts w:ascii="Times New Roman" w:eastAsia="Times New Roman" w:hAnsi="Times New Roman" w:cs="Times New Roman"/>
          <w:sz w:val="28"/>
          <w:szCs w:val="28"/>
        </w:rPr>
        <w:t>одятся</w:t>
      </w:r>
      <w:r w:rsidRPr="00401E3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 методические семинары  по вопросам реализации  ООП по всем предметным областям. Проведен  мониторинг  потребности в повышении квалификации руководящих и педагогических кадров по проблемам повышения качества образования, по результатам которого сформированы планы-графики повышения квалификации педагогов. В общеобразовательных организациях реализуется корпоративная модель повышения квалификации. Регулярно проводятся  методические совещания с руководителями общеобразовательных организаций по вопросам качества образования.</w:t>
      </w:r>
    </w:p>
    <w:p w:rsidR="00401E3D" w:rsidRPr="00A82518" w:rsidRDefault="00460E6F" w:rsidP="00356B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="000F5FA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</w:t>
      </w:r>
      <w:r w:rsidR="00AE3B2A" w:rsidRPr="00A8251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проблема. </w:t>
      </w:r>
      <w:r w:rsidR="00401E3D" w:rsidRPr="00A8251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Необъективное оценивание</w:t>
      </w:r>
      <w:r w:rsidR="003F009F" w:rsidRPr="00A8251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образовательных результатов.</w:t>
      </w:r>
    </w:p>
    <w:p w:rsidR="00F94634" w:rsidRPr="00A6676B" w:rsidRDefault="00A6676B" w:rsidP="00356BCF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 xml:space="preserve">На уровне образовательных организаций ведется </w:t>
      </w:r>
      <w:r w:rsidR="005E1940" w:rsidRPr="00A6676B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 xml:space="preserve">работа по выявлению причин </w:t>
      </w:r>
      <w:r w:rsidR="00F94634" w:rsidRPr="00A6676B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>возникновения необъектив</w:t>
      </w:r>
      <w:r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>ных образовательных результатов</w:t>
      </w:r>
      <w:r w:rsidR="005E1940" w:rsidRPr="00A6676B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5E1940" w:rsidRPr="00A6676B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Управлением образования проведены методические семинары по вопросу </w:t>
      </w:r>
      <w:r w:rsidR="00F94634" w:rsidRPr="00A6676B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 xml:space="preserve"> порядка проведения оценочных процедур и условий объективности </w:t>
      </w:r>
      <w:r w:rsidR="005E1940" w:rsidRPr="00A6676B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 xml:space="preserve">оценивания </w:t>
      </w:r>
      <w:r w:rsidR="00F94634" w:rsidRPr="00A6676B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>на всех этапа</w:t>
      </w:r>
      <w:r w:rsidR="005E1940" w:rsidRPr="00A6676B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</w:rPr>
        <w:t xml:space="preserve">х оценочных процедур. В школах разработан план работы </w:t>
      </w:r>
      <w:r w:rsidR="00F94634" w:rsidRPr="00A667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обеспечению объективности оценки образовательных результатов.</w:t>
      </w:r>
    </w:p>
    <w:p w:rsidR="00F94634" w:rsidRDefault="00460E6F" w:rsidP="00356B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F5FA7">
        <w:rPr>
          <w:rFonts w:ascii="Times New Roman" w:hAnsi="Times New Roman" w:cs="Times New Roman"/>
          <w:b/>
          <w:sz w:val="28"/>
          <w:szCs w:val="28"/>
        </w:rPr>
        <w:t>3 проблема. Кадровый дефицит.</w:t>
      </w:r>
    </w:p>
    <w:p w:rsidR="000F5FA7" w:rsidRPr="00F94634" w:rsidRDefault="000F5FA7" w:rsidP="00356BCF">
      <w:pPr>
        <w:shd w:val="clear" w:color="auto" w:fill="FFFFFF"/>
        <w:spacing w:after="0" w:line="240" w:lineRule="auto"/>
        <w:contextualSpacing/>
        <w:jc w:val="both"/>
        <w:rPr>
          <w:rStyle w:val="af0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</w:pPr>
      <w:r w:rsidRPr="000F5FA7">
        <w:rPr>
          <w:rFonts w:ascii="Times New Roman" w:hAnsi="Times New Roman" w:cs="Times New Roman"/>
          <w:sz w:val="28"/>
          <w:szCs w:val="28"/>
        </w:rPr>
        <w:t xml:space="preserve">     В муниципальном округе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программа </w:t>
      </w:r>
      <w:r w:rsidRPr="001649DB">
        <w:rPr>
          <w:rFonts w:ascii="Times New Roman" w:hAnsi="Times New Roman" w:cs="Times New Roman"/>
          <w:sz w:val="28"/>
          <w:szCs w:val="28"/>
        </w:rPr>
        <w:t>«Преодоление дефицита квалифици</w:t>
      </w:r>
      <w:r>
        <w:rPr>
          <w:rFonts w:ascii="Times New Roman" w:hAnsi="Times New Roman" w:cs="Times New Roman"/>
          <w:sz w:val="28"/>
          <w:szCs w:val="28"/>
        </w:rPr>
        <w:t xml:space="preserve">рованных педагогических кадров </w:t>
      </w:r>
      <w:r w:rsidRPr="001649DB">
        <w:rPr>
          <w:rFonts w:ascii="Times New Roman" w:hAnsi="Times New Roman" w:cs="Times New Roman"/>
          <w:sz w:val="28"/>
          <w:szCs w:val="28"/>
        </w:rPr>
        <w:t>в системе образования Конаковского муниципального округа с 2022 по 2025 гг.»</w:t>
      </w:r>
      <w:r>
        <w:rPr>
          <w:rFonts w:ascii="Times New Roman" w:hAnsi="Times New Roman" w:cs="Times New Roman"/>
          <w:sz w:val="28"/>
          <w:szCs w:val="28"/>
        </w:rPr>
        <w:t xml:space="preserve">. В рамках реализации предусмотрено создание психолого-педагогических классов, целевое обучение, участие в программе «Земский учитель», организация и проведение конкурсов педагогического мастерства. </w:t>
      </w:r>
    </w:p>
    <w:p w:rsidR="008B736E" w:rsidRPr="003F009F" w:rsidRDefault="008B736E" w:rsidP="00356BCF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af0"/>
          <w:rFonts w:ascii="Times New Roman" w:hAnsi="Times New Roman" w:cs="Times New Roman"/>
          <w:b w:val="0"/>
          <w:color w:val="FF0000"/>
          <w:sz w:val="28"/>
          <w:szCs w:val="28"/>
          <w:u w:val="single"/>
          <w:shd w:val="clear" w:color="auto" w:fill="FFFFFF"/>
        </w:rPr>
      </w:pPr>
    </w:p>
    <w:sectPr w:rsidR="008B736E" w:rsidRPr="003F009F" w:rsidSect="00AD1890">
      <w:headerReference w:type="default" r:id="rId16"/>
      <w:pgSz w:w="11906" w:h="16838"/>
      <w:pgMar w:top="426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8E7" w:rsidRDefault="00AD58E7" w:rsidP="003A2E6A">
      <w:pPr>
        <w:spacing w:after="0" w:line="240" w:lineRule="auto"/>
      </w:pPr>
      <w:r>
        <w:separator/>
      </w:r>
    </w:p>
  </w:endnote>
  <w:endnote w:type="continuationSeparator" w:id="1">
    <w:p w:rsidR="00AD58E7" w:rsidRDefault="00AD58E7" w:rsidP="003A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8E7" w:rsidRDefault="00AD58E7" w:rsidP="003A2E6A">
      <w:pPr>
        <w:spacing w:after="0" w:line="240" w:lineRule="auto"/>
      </w:pPr>
      <w:r>
        <w:separator/>
      </w:r>
    </w:p>
  </w:footnote>
  <w:footnote w:type="continuationSeparator" w:id="1">
    <w:p w:rsidR="00AD58E7" w:rsidRDefault="00AD58E7" w:rsidP="003A2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84" w:rsidRDefault="002A6A84">
    <w:pPr>
      <w:pStyle w:val="af2"/>
      <w:jc w:val="center"/>
    </w:pPr>
  </w:p>
  <w:p w:rsidR="002A6A84" w:rsidRDefault="002A6A84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>
    <w:nsid w:val="045E420C"/>
    <w:multiLevelType w:val="hybridMultilevel"/>
    <w:tmpl w:val="0FB03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D18CE"/>
    <w:multiLevelType w:val="hybridMultilevel"/>
    <w:tmpl w:val="3336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9431E"/>
    <w:multiLevelType w:val="hybridMultilevel"/>
    <w:tmpl w:val="30EC2AD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A00C9"/>
    <w:multiLevelType w:val="hybridMultilevel"/>
    <w:tmpl w:val="03345C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A0E6D"/>
    <w:multiLevelType w:val="hybridMultilevel"/>
    <w:tmpl w:val="1E40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F7462"/>
    <w:multiLevelType w:val="hybridMultilevel"/>
    <w:tmpl w:val="4F909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97287"/>
    <w:multiLevelType w:val="hybridMultilevel"/>
    <w:tmpl w:val="07326908"/>
    <w:lvl w:ilvl="0" w:tplc="EC2E57A6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3815401"/>
    <w:multiLevelType w:val="hybridMultilevel"/>
    <w:tmpl w:val="77BA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D742E"/>
    <w:multiLevelType w:val="hybridMultilevel"/>
    <w:tmpl w:val="561CC10C"/>
    <w:lvl w:ilvl="0" w:tplc="3C04D080">
      <w:start w:val="16"/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9">
    <w:nsid w:val="30C47F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0D5BD6"/>
    <w:multiLevelType w:val="hybridMultilevel"/>
    <w:tmpl w:val="E49CD5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90203E"/>
    <w:multiLevelType w:val="hybridMultilevel"/>
    <w:tmpl w:val="2E82A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942DDC"/>
    <w:multiLevelType w:val="hybridMultilevel"/>
    <w:tmpl w:val="7FA4356E"/>
    <w:lvl w:ilvl="0" w:tplc="369AF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36EBD"/>
    <w:multiLevelType w:val="hybridMultilevel"/>
    <w:tmpl w:val="BEA8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A34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E86C73"/>
    <w:multiLevelType w:val="hybridMultilevel"/>
    <w:tmpl w:val="A2262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446F40"/>
    <w:multiLevelType w:val="hybridMultilevel"/>
    <w:tmpl w:val="3384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3E1F0B"/>
    <w:multiLevelType w:val="hybridMultilevel"/>
    <w:tmpl w:val="58309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D021D"/>
    <w:multiLevelType w:val="hybridMultilevel"/>
    <w:tmpl w:val="F226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71936"/>
    <w:multiLevelType w:val="hybridMultilevel"/>
    <w:tmpl w:val="DFF08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6C65F2"/>
    <w:multiLevelType w:val="hybridMultilevel"/>
    <w:tmpl w:val="6B8EA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07A85"/>
    <w:multiLevelType w:val="hybridMultilevel"/>
    <w:tmpl w:val="EC66CB54"/>
    <w:lvl w:ilvl="0" w:tplc="8B782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5B15D5"/>
    <w:multiLevelType w:val="hybridMultilevel"/>
    <w:tmpl w:val="70364546"/>
    <w:lvl w:ilvl="0" w:tplc="B19C6168"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3">
    <w:nsid w:val="7BDF5D8D"/>
    <w:multiLevelType w:val="hybridMultilevel"/>
    <w:tmpl w:val="888CE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E0519"/>
    <w:multiLevelType w:val="hybridMultilevel"/>
    <w:tmpl w:val="AEC65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643C8"/>
    <w:multiLevelType w:val="multilevel"/>
    <w:tmpl w:val="40E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3"/>
  </w:num>
  <w:num w:numId="7">
    <w:abstractNumId w:val="4"/>
  </w:num>
  <w:num w:numId="8">
    <w:abstractNumId w:val="1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20"/>
  </w:num>
  <w:num w:numId="14">
    <w:abstractNumId w:val="18"/>
  </w:num>
  <w:num w:numId="15">
    <w:abstractNumId w:val="0"/>
  </w:num>
  <w:num w:numId="16">
    <w:abstractNumId w:val="5"/>
  </w:num>
  <w:num w:numId="17">
    <w:abstractNumId w:val="7"/>
  </w:num>
  <w:num w:numId="18">
    <w:abstractNumId w:val="16"/>
  </w:num>
  <w:num w:numId="19">
    <w:abstractNumId w:val="25"/>
  </w:num>
  <w:num w:numId="20">
    <w:abstractNumId w:val="2"/>
  </w:num>
  <w:num w:numId="21">
    <w:abstractNumId w:val="3"/>
  </w:num>
  <w:num w:numId="22">
    <w:abstractNumId w:val="15"/>
  </w:num>
  <w:num w:numId="23">
    <w:abstractNumId w:val="19"/>
  </w:num>
  <w:num w:numId="24">
    <w:abstractNumId w:val="8"/>
  </w:num>
  <w:num w:numId="25">
    <w:abstractNumId w:val="6"/>
  </w:num>
  <w:num w:numId="26">
    <w:abstractNumId w:val="21"/>
  </w:num>
  <w:num w:numId="27">
    <w:abstractNumId w:val="12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6D51"/>
    <w:rsid w:val="00000CCA"/>
    <w:rsid w:val="00010AE7"/>
    <w:rsid w:val="0001726D"/>
    <w:rsid w:val="00022926"/>
    <w:rsid w:val="00041095"/>
    <w:rsid w:val="00051ED7"/>
    <w:rsid w:val="00054A74"/>
    <w:rsid w:val="00054AA5"/>
    <w:rsid w:val="000556E3"/>
    <w:rsid w:val="00057594"/>
    <w:rsid w:val="00060DEB"/>
    <w:rsid w:val="000639AA"/>
    <w:rsid w:val="00067D19"/>
    <w:rsid w:val="000729A6"/>
    <w:rsid w:val="0007441D"/>
    <w:rsid w:val="000823BF"/>
    <w:rsid w:val="00084C61"/>
    <w:rsid w:val="0009104E"/>
    <w:rsid w:val="000A14BB"/>
    <w:rsid w:val="000A7712"/>
    <w:rsid w:val="000B16E8"/>
    <w:rsid w:val="000B705A"/>
    <w:rsid w:val="000D2945"/>
    <w:rsid w:val="000D4F81"/>
    <w:rsid w:val="000D5454"/>
    <w:rsid w:val="000D5770"/>
    <w:rsid w:val="000E0EEF"/>
    <w:rsid w:val="000E23E8"/>
    <w:rsid w:val="000E34D2"/>
    <w:rsid w:val="000E6A78"/>
    <w:rsid w:val="000E70B9"/>
    <w:rsid w:val="000F5FA7"/>
    <w:rsid w:val="000F7893"/>
    <w:rsid w:val="001014AD"/>
    <w:rsid w:val="001045A7"/>
    <w:rsid w:val="00111163"/>
    <w:rsid w:val="00111EA3"/>
    <w:rsid w:val="0012339B"/>
    <w:rsid w:val="00127619"/>
    <w:rsid w:val="00140857"/>
    <w:rsid w:val="001649DB"/>
    <w:rsid w:val="00171194"/>
    <w:rsid w:val="00175D5C"/>
    <w:rsid w:val="00182B91"/>
    <w:rsid w:val="0018573E"/>
    <w:rsid w:val="001874A0"/>
    <w:rsid w:val="001A3720"/>
    <w:rsid w:val="001A6615"/>
    <w:rsid w:val="001C214F"/>
    <w:rsid w:val="001C2213"/>
    <w:rsid w:val="001D4DCE"/>
    <w:rsid w:val="001D5DDC"/>
    <w:rsid w:val="001E0AA5"/>
    <w:rsid w:val="001E4069"/>
    <w:rsid w:val="001E6FD2"/>
    <w:rsid w:val="001F60E9"/>
    <w:rsid w:val="002002C1"/>
    <w:rsid w:val="00206EB1"/>
    <w:rsid w:val="002108B5"/>
    <w:rsid w:val="00212AD7"/>
    <w:rsid w:val="00212E8F"/>
    <w:rsid w:val="00213D1F"/>
    <w:rsid w:val="00223BB8"/>
    <w:rsid w:val="00224826"/>
    <w:rsid w:val="002317D5"/>
    <w:rsid w:val="00241BB3"/>
    <w:rsid w:val="00257F77"/>
    <w:rsid w:val="002610F3"/>
    <w:rsid w:val="00262811"/>
    <w:rsid w:val="00265855"/>
    <w:rsid w:val="00271313"/>
    <w:rsid w:val="002813F9"/>
    <w:rsid w:val="002845F2"/>
    <w:rsid w:val="0028602D"/>
    <w:rsid w:val="0028776D"/>
    <w:rsid w:val="00291293"/>
    <w:rsid w:val="00293050"/>
    <w:rsid w:val="002A37BF"/>
    <w:rsid w:val="002A3BAC"/>
    <w:rsid w:val="002A6A84"/>
    <w:rsid w:val="002A6B63"/>
    <w:rsid w:val="002B328E"/>
    <w:rsid w:val="002B46B2"/>
    <w:rsid w:val="002B6FE9"/>
    <w:rsid w:val="002C0217"/>
    <w:rsid w:val="002C27E6"/>
    <w:rsid w:val="002D5141"/>
    <w:rsid w:val="002E7759"/>
    <w:rsid w:val="002F3913"/>
    <w:rsid w:val="00301702"/>
    <w:rsid w:val="00322057"/>
    <w:rsid w:val="003375DD"/>
    <w:rsid w:val="00340E1C"/>
    <w:rsid w:val="003432AA"/>
    <w:rsid w:val="0035580E"/>
    <w:rsid w:val="00356BCF"/>
    <w:rsid w:val="00363FC5"/>
    <w:rsid w:val="00365204"/>
    <w:rsid w:val="0037247A"/>
    <w:rsid w:val="003755D5"/>
    <w:rsid w:val="003823FB"/>
    <w:rsid w:val="00386C66"/>
    <w:rsid w:val="003913C5"/>
    <w:rsid w:val="0039555D"/>
    <w:rsid w:val="003A111D"/>
    <w:rsid w:val="003A2E6A"/>
    <w:rsid w:val="003A479C"/>
    <w:rsid w:val="003B4C11"/>
    <w:rsid w:val="003C365E"/>
    <w:rsid w:val="003D0419"/>
    <w:rsid w:val="003D21FD"/>
    <w:rsid w:val="003D4D40"/>
    <w:rsid w:val="003E5CCC"/>
    <w:rsid w:val="003E7707"/>
    <w:rsid w:val="003E77D0"/>
    <w:rsid w:val="003F009F"/>
    <w:rsid w:val="003F67EC"/>
    <w:rsid w:val="00401E3D"/>
    <w:rsid w:val="004047FF"/>
    <w:rsid w:val="004066EB"/>
    <w:rsid w:val="00406CDC"/>
    <w:rsid w:val="004072DB"/>
    <w:rsid w:val="004122AE"/>
    <w:rsid w:val="004200DC"/>
    <w:rsid w:val="004242BA"/>
    <w:rsid w:val="00430FD4"/>
    <w:rsid w:val="004313A3"/>
    <w:rsid w:val="004315F1"/>
    <w:rsid w:val="00456F5E"/>
    <w:rsid w:val="00460E6F"/>
    <w:rsid w:val="00464FB9"/>
    <w:rsid w:val="00466AB4"/>
    <w:rsid w:val="00466D8D"/>
    <w:rsid w:val="00483346"/>
    <w:rsid w:val="0048437E"/>
    <w:rsid w:val="00485EFF"/>
    <w:rsid w:val="004909D2"/>
    <w:rsid w:val="00495B51"/>
    <w:rsid w:val="0049635B"/>
    <w:rsid w:val="00496F35"/>
    <w:rsid w:val="004A0E82"/>
    <w:rsid w:val="004A17AB"/>
    <w:rsid w:val="004A518F"/>
    <w:rsid w:val="004B09DC"/>
    <w:rsid w:val="004B47A9"/>
    <w:rsid w:val="004C5DCB"/>
    <w:rsid w:val="004C617A"/>
    <w:rsid w:val="004C6C35"/>
    <w:rsid w:val="004D1D5B"/>
    <w:rsid w:val="004D3B4B"/>
    <w:rsid w:val="004D4EAC"/>
    <w:rsid w:val="004D71EE"/>
    <w:rsid w:val="004E1D98"/>
    <w:rsid w:val="00505A89"/>
    <w:rsid w:val="0051219E"/>
    <w:rsid w:val="00513D17"/>
    <w:rsid w:val="00520A71"/>
    <w:rsid w:val="00525975"/>
    <w:rsid w:val="00532B75"/>
    <w:rsid w:val="0053631B"/>
    <w:rsid w:val="00543B1C"/>
    <w:rsid w:val="00555C8B"/>
    <w:rsid w:val="00557E07"/>
    <w:rsid w:val="00563906"/>
    <w:rsid w:val="00564DAD"/>
    <w:rsid w:val="00583A1D"/>
    <w:rsid w:val="005936C8"/>
    <w:rsid w:val="005C085C"/>
    <w:rsid w:val="005D1E18"/>
    <w:rsid w:val="005D2026"/>
    <w:rsid w:val="005D47C0"/>
    <w:rsid w:val="005D4D39"/>
    <w:rsid w:val="005E00EE"/>
    <w:rsid w:val="005E1940"/>
    <w:rsid w:val="00604F4E"/>
    <w:rsid w:val="0061365B"/>
    <w:rsid w:val="0061370A"/>
    <w:rsid w:val="00614B81"/>
    <w:rsid w:val="0062518A"/>
    <w:rsid w:val="0063015B"/>
    <w:rsid w:val="006315E9"/>
    <w:rsid w:val="00634F12"/>
    <w:rsid w:val="00645302"/>
    <w:rsid w:val="00655FD8"/>
    <w:rsid w:val="006573A2"/>
    <w:rsid w:val="00664673"/>
    <w:rsid w:val="00667BAA"/>
    <w:rsid w:val="00673B5B"/>
    <w:rsid w:val="00673CF0"/>
    <w:rsid w:val="006776FD"/>
    <w:rsid w:val="00680272"/>
    <w:rsid w:val="00680547"/>
    <w:rsid w:val="00684A2F"/>
    <w:rsid w:val="006864D9"/>
    <w:rsid w:val="00686C62"/>
    <w:rsid w:val="00690890"/>
    <w:rsid w:val="006A404E"/>
    <w:rsid w:val="006A5A6F"/>
    <w:rsid w:val="006B407D"/>
    <w:rsid w:val="006C263A"/>
    <w:rsid w:val="006D1CD8"/>
    <w:rsid w:val="006D60F4"/>
    <w:rsid w:val="006D6276"/>
    <w:rsid w:val="006E7293"/>
    <w:rsid w:val="006F6254"/>
    <w:rsid w:val="006F6A9D"/>
    <w:rsid w:val="00701103"/>
    <w:rsid w:val="0070174A"/>
    <w:rsid w:val="00704AFC"/>
    <w:rsid w:val="00706027"/>
    <w:rsid w:val="00710AE4"/>
    <w:rsid w:val="00710E3A"/>
    <w:rsid w:val="00714944"/>
    <w:rsid w:val="00714D2E"/>
    <w:rsid w:val="00717F87"/>
    <w:rsid w:val="0072339C"/>
    <w:rsid w:val="00725D03"/>
    <w:rsid w:val="00726080"/>
    <w:rsid w:val="0073489D"/>
    <w:rsid w:val="00747BAD"/>
    <w:rsid w:val="00756BA6"/>
    <w:rsid w:val="00762065"/>
    <w:rsid w:val="00776707"/>
    <w:rsid w:val="0078112F"/>
    <w:rsid w:val="00782684"/>
    <w:rsid w:val="007853D9"/>
    <w:rsid w:val="00794DF5"/>
    <w:rsid w:val="007A13D9"/>
    <w:rsid w:val="007A1A80"/>
    <w:rsid w:val="007B0CE4"/>
    <w:rsid w:val="007B36B5"/>
    <w:rsid w:val="007B546E"/>
    <w:rsid w:val="007B68FC"/>
    <w:rsid w:val="007D2A3B"/>
    <w:rsid w:val="007E52A6"/>
    <w:rsid w:val="007E544C"/>
    <w:rsid w:val="007F1890"/>
    <w:rsid w:val="007F409F"/>
    <w:rsid w:val="007F5573"/>
    <w:rsid w:val="007F718C"/>
    <w:rsid w:val="00802309"/>
    <w:rsid w:val="00806D51"/>
    <w:rsid w:val="008174FB"/>
    <w:rsid w:val="008209A2"/>
    <w:rsid w:val="00821063"/>
    <w:rsid w:val="008212CD"/>
    <w:rsid w:val="008249E5"/>
    <w:rsid w:val="00826AFB"/>
    <w:rsid w:val="00830BDA"/>
    <w:rsid w:val="00840754"/>
    <w:rsid w:val="00852568"/>
    <w:rsid w:val="0085781A"/>
    <w:rsid w:val="00880C8C"/>
    <w:rsid w:val="00883B21"/>
    <w:rsid w:val="008847E9"/>
    <w:rsid w:val="008919EB"/>
    <w:rsid w:val="00891BC5"/>
    <w:rsid w:val="00892071"/>
    <w:rsid w:val="008B03ED"/>
    <w:rsid w:val="008B1F5F"/>
    <w:rsid w:val="008B48C3"/>
    <w:rsid w:val="008B63EA"/>
    <w:rsid w:val="008B736E"/>
    <w:rsid w:val="008B7D30"/>
    <w:rsid w:val="008C2160"/>
    <w:rsid w:val="008C21C9"/>
    <w:rsid w:val="008C4AF9"/>
    <w:rsid w:val="008E1615"/>
    <w:rsid w:val="008F1317"/>
    <w:rsid w:val="008F1821"/>
    <w:rsid w:val="008F7F01"/>
    <w:rsid w:val="00913384"/>
    <w:rsid w:val="00913D3E"/>
    <w:rsid w:val="00914B26"/>
    <w:rsid w:val="00920680"/>
    <w:rsid w:val="00921280"/>
    <w:rsid w:val="00922208"/>
    <w:rsid w:val="00922984"/>
    <w:rsid w:val="00935DE8"/>
    <w:rsid w:val="0094382A"/>
    <w:rsid w:val="00944C93"/>
    <w:rsid w:val="00951652"/>
    <w:rsid w:val="009534B7"/>
    <w:rsid w:val="00957812"/>
    <w:rsid w:val="0097142A"/>
    <w:rsid w:val="00976A48"/>
    <w:rsid w:val="00984340"/>
    <w:rsid w:val="00984A4F"/>
    <w:rsid w:val="00985C0D"/>
    <w:rsid w:val="00991BEA"/>
    <w:rsid w:val="0099726C"/>
    <w:rsid w:val="009A02FD"/>
    <w:rsid w:val="009A3B87"/>
    <w:rsid w:val="009B514D"/>
    <w:rsid w:val="009B6C24"/>
    <w:rsid w:val="009B7606"/>
    <w:rsid w:val="009C0F23"/>
    <w:rsid w:val="009C3C06"/>
    <w:rsid w:val="009C6C8B"/>
    <w:rsid w:val="009E31D1"/>
    <w:rsid w:val="009E440B"/>
    <w:rsid w:val="009E624A"/>
    <w:rsid w:val="009F62BA"/>
    <w:rsid w:val="00A01570"/>
    <w:rsid w:val="00A016E2"/>
    <w:rsid w:val="00A0335E"/>
    <w:rsid w:val="00A11DB4"/>
    <w:rsid w:val="00A25C87"/>
    <w:rsid w:val="00A26139"/>
    <w:rsid w:val="00A323A2"/>
    <w:rsid w:val="00A32A04"/>
    <w:rsid w:val="00A35AC7"/>
    <w:rsid w:val="00A442D3"/>
    <w:rsid w:val="00A5149D"/>
    <w:rsid w:val="00A522AD"/>
    <w:rsid w:val="00A62055"/>
    <w:rsid w:val="00A65C13"/>
    <w:rsid w:val="00A65C83"/>
    <w:rsid w:val="00A6676B"/>
    <w:rsid w:val="00A7215E"/>
    <w:rsid w:val="00A77677"/>
    <w:rsid w:val="00A82518"/>
    <w:rsid w:val="00A83AA0"/>
    <w:rsid w:val="00A841DA"/>
    <w:rsid w:val="00A857E8"/>
    <w:rsid w:val="00A85800"/>
    <w:rsid w:val="00A86C1A"/>
    <w:rsid w:val="00A96800"/>
    <w:rsid w:val="00AB5D69"/>
    <w:rsid w:val="00AC47A7"/>
    <w:rsid w:val="00AD1890"/>
    <w:rsid w:val="00AD58E7"/>
    <w:rsid w:val="00AE3B2A"/>
    <w:rsid w:val="00AF5A42"/>
    <w:rsid w:val="00B00D1E"/>
    <w:rsid w:val="00B06F0B"/>
    <w:rsid w:val="00B11770"/>
    <w:rsid w:val="00B14D46"/>
    <w:rsid w:val="00B1582B"/>
    <w:rsid w:val="00B22C0F"/>
    <w:rsid w:val="00B2688F"/>
    <w:rsid w:val="00B31875"/>
    <w:rsid w:val="00B3201C"/>
    <w:rsid w:val="00B3493A"/>
    <w:rsid w:val="00B36C61"/>
    <w:rsid w:val="00B4705E"/>
    <w:rsid w:val="00B47DCC"/>
    <w:rsid w:val="00B510AF"/>
    <w:rsid w:val="00B52FCE"/>
    <w:rsid w:val="00B56161"/>
    <w:rsid w:val="00B74A79"/>
    <w:rsid w:val="00B756EB"/>
    <w:rsid w:val="00B83A91"/>
    <w:rsid w:val="00B83C33"/>
    <w:rsid w:val="00B874A6"/>
    <w:rsid w:val="00B92B3A"/>
    <w:rsid w:val="00B96B4E"/>
    <w:rsid w:val="00BA51C9"/>
    <w:rsid w:val="00BB453F"/>
    <w:rsid w:val="00BC024F"/>
    <w:rsid w:val="00BC5AE8"/>
    <w:rsid w:val="00BC7014"/>
    <w:rsid w:val="00BC7B4C"/>
    <w:rsid w:val="00BD4592"/>
    <w:rsid w:val="00BD5D4B"/>
    <w:rsid w:val="00BE1C0C"/>
    <w:rsid w:val="00BE5452"/>
    <w:rsid w:val="00BF0E55"/>
    <w:rsid w:val="00BF2394"/>
    <w:rsid w:val="00BF2E39"/>
    <w:rsid w:val="00C0142D"/>
    <w:rsid w:val="00C0221D"/>
    <w:rsid w:val="00C155CE"/>
    <w:rsid w:val="00C159EC"/>
    <w:rsid w:val="00C24B9E"/>
    <w:rsid w:val="00C56FA0"/>
    <w:rsid w:val="00C6090A"/>
    <w:rsid w:val="00C71805"/>
    <w:rsid w:val="00C77D8A"/>
    <w:rsid w:val="00C80690"/>
    <w:rsid w:val="00C838FC"/>
    <w:rsid w:val="00C90855"/>
    <w:rsid w:val="00C95E5E"/>
    <w:rsid w:val="00CA23FA"/>
    <w:rsid w:val="00CA4265"/>
    <w:rsid w:val="00CA67B4"/>
    <w:rsid w:val="00CA68D8"/>
    <w:rsid w:val="00CA6D24"/>
    <w:rsid w:val="00CB798E"/>
    <w:rsid w:val="00CC768F"/>
    <w:rsid w:val="00CD1FC1"/>
    <w:rsid w:val="00CD6BB9"/>
    <w:rsid w:val="00CD7943"/>
    <w:rsid w:val="00CE2896"/>
    <w:rsid w:val="00CE2E00"/>
    <w:rsid w:val="00CF4EB5"/>
    <w:rsid w:val="00D02470"/>
    <w:rsid w:val="00D0469C"/>
    <w:rsid w:val="00D115FE"/>
    <w:rsid w:val="00D118C2"/>
    <w:rsid w:val="00D20799"/>
    <w:rsid w:val="00D24909"/>
    <w:rsid w:val="00D255FF"/>
    <w:rsid w:val="00D30056"/>
    <w:rsid w:val="00D42B83"/>
    <w:rsid w:val="00D4335C"/>
    <w:rsid w:val="00D46CC5"/>
    <w:rsid w:val="00D62924"/>
    <w:rsid w:val="00D63613"/>
    <w:rsid w:val="00D65775"/>
    <w:rsid w:val="00D6704D"/>
    <w:rsid w:val="00D81A66"/>
    <w:rsid w:val="00D82D5D"/>
    <w:rsid w:val="00D85F6A"/>
    <w:rsid w:val="00D868BE"/>
    <w:rsid w:val="00D91745"/>
    <w:rsid w:val="00D95692"/>
    <w:rsid w:val="00DA786C"/>
    <w:rsid w:val="00DB10C4"/>
    <w:rsid w:val="00DB205C"/>
    <w:rsid w:val="00DB2723"/>
    <w:rsid w:val="00DC412F"/>
    <w:rsid w:val="00DD037C"/>
    <w:rsid w:val="00DD3165"/>
    <w:rsid w:val="00DD37A3"/>
    <w:rsid w:val="00DD7B9A"/>
    <w:rsid w:val="00DE0732"/>
    <w:rsid w:val="00DE4501"/>
    <w:rsid w:val="00DE5BDE"/>
    <w:rsid w:val="00DE69B1"/>
    <w:rsid w:val="00DF04CD"/>
    <w:rsid w:val="00DF31DF"/>
    <w:rsid w:val="00DF5BAC"/>
    <w:rsid w:val="00DF638C"/>
    <w:rsid w:val="00E15B0B"/>
    <w:rsid w:val="00E17192"/>
    <w:rsid w:val="00E1771E"/>
    <w:rsid w:val="00E210A3"/>
    <w:rsid w:val="00E23E95"/>
    <w:rsid w:val="00E37BC1"/>
    <w:rsid w:val="00E4283A"/>
    <w:rsid w:val="00E5075C"/>
    <w:rsid w:val="00E51C54"/>
    <w:rsid w:val="00E63569"/>
    <w:rsid w:val="00E6504F"/>
    <w:rsid w:val="00E65589"/>
    <w:rsid w:val="00E65819"/>
    <w:rsid w:val="00E71A44"/>
    <w:rsid w:val="00E7455C"/>
    <w:rsid w:val="00E97A2C"/>
    <w:rsid w:val="00EA1EB0"/>
    <w:rsid w:val="00EB0A8E"/>
    <w:rsid w:val="00EB709B"/>
    <w:rsid w:val="00EB7110"/>
    <w:rsid w:val="00EB7A00"/>
    <w:rsid w:val="00EC6FE5"/>
    <w:rsid w:val="00ED0743"/>
    <w:rsid w:val="00ED135B"/>
    <w:rsid w:val="00ED4D6A"/>
    <w:rsid w:val="00EE136D"/>
    <w:rsid w:val="00EE7E23"/>
    <w:rsid w:val="00EF05A1"/>
    <w:rsid w:val="00F00735"/>
    <w:rsid w:val="00F04918"/>
    <w:rsid w:val="00F0545E"/>
    <w:rsid w:val="00F12DEC"/>
    <w:rsid w:val="00F14E15"/>
    <w:rsid w:val="00F16EFF"/>
    <w:rsid w:val="00F2445A"/>
    <w:rsid w:val="00F45E8E"/>
    <w:rsid w:val="00F46309"/>
    <w:rsid w:val="00F474F4"/>
    <w:rsid w:val="00F54168"/>
    <w:rsid w:val="00F542A8"/>
    <w:rsid w:val="00F56BB1"/>
    <w:rsid w:val="00F571E0"/>
    <w:rsid w:val="00F602FE"/>
    <w:rsid w:val="00F60E4A"/>
    <w:rsid w:val="00F65385"/>
    <w:rsid w:val="00F83FFF"/>
    <w:rsid w:val="00F852FA"/>
    <w:rsid w:val="00F87CD1"/>
    <w:rsid w:val="00F90544"/>
    <w:rsid w:val="00F94634"/>
    <w:rsid w:val="00FB26D1"/>
    <w:rsid w:val="00FB3460"/>
    <w:rsid w:val="00FB5FA5"/>
    <w:rsid w:val="00FB6CA6"/>
    <w:rsid w:val="00FB7B3F"/>
    <w:rsid w:val="00FC0B96"/>
    <w:rsid w:val="00FD63D4"/>
    <w:rsid w:val="00FF1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D7"/>
  </w:style>
  <w:style w:type="paragraph" w:styleId="1">
    <w:name w:val="heading 1"/>
    <w:basedOn w:val="a"/>
    <w:next w:val="a"/>
    <w:link w:val="10"/>
    <w:uiPriority w:val="9"/>
    <w:qFormat/>
    <w:rsid w:val="00806D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06D5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D5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806D5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rsid w:val="00806D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D51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снова,No Spacing"/>
    <w:link w:val="a6"/>
    <w:uiPriority w:val="1"/>
    <w:qFormat/>
    <w:rsid w:val="00806D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6">
    <w:name w:val="Без интервала Знак"/>
    <w:aliases w:val="основа Знак,No Spacing Знак"/>
    <w:link w:val="a5"/>
    <w:uiPriority w:val="1"/>
    <w:locked/>
    <w:rsid w:val="00806D51"/>
    <w:rPr>
      <w:rFonts w:ascii="Courier New" w:eastAsia="Courier New" w:hAnsi="Courier New" w:cs="Courier New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806D51"/>
    <w:pPr>
      <w:spacing w:after="12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06D51"/>
    <w:rPr>
      <w:rFonts w:ascii="Times New Roman" w:eastAsia="Times New Roman" w:hAnsi="Times New Roman" w:cs="Times New Roman"/>
      <w:sz w:val="20"/>
      <w:szCs w:val="24"/>
    </w:rPr>
  </w:style>
  <w:style w:type="paragraph" w:styleId="21">
    <w:name w:val="Body Text 2"/>
    <w:basedOn w:val="a"/>
    <w:link w:val="22"/>
    <w:unhideWhenUsed/>
    <w:rsid w:val="00806D51"/>
    <w:pPr>
      <w:spacing w:after="120" w:line="48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2">
    <w:name w:val="Основной текст 2 Знак"/>
    <w:basedOn w:val="a0"/>
    <w:link w:val="21"/>
    <w:rsid w:val="00806D51"/>
    <w:rPr>
      <w:rFonts w:ascii="Times New Roman" w:eastAsia="Times New Roman" w:hAnsi="Times New Roman" w:cs="Times New Roman"/>
      <w:sz w:val="20"/>
      <w:szCs w:val="24"/>
    </w:rPr>
  </w:style>
  <w:style w:type="character" w:customStyle="1" w:styleId="23">
    <w:name w:val="Основной текст (2)_"/>
    <w:basedOn w:val="a0"/>
    <w:link w:val="210"/>
    <w:locked/>
    <w:rsid w:val="00710E3A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710E3A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</w:rPr>
  </w:style>
  <w:style w:type="character" w:customStyle="1" w:styleId="3">
    <w:name w:val="Заголовок №3_"/>
    <w:basedOn w:val="a0"/>
    <w:link w:val="30"/>
    <w:uiPriority w:val="99"/>
    <w:locked/>
    <w:rsid w:val="00DF638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DF638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9">
    <w:name w:val="Подпись к таблице_"/>
    <w:basedOn w:val="a0"/>
    <w:link w:val="12"/>
    <w:uiPriority w:val="99"/>
    <w:locked/>
    <w:rsid w:val="00DF638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a">
    <w:name w:val="Подпись к таблице"/>
    <w:basedOn w:val="a9"/>
    <w:uiPriority w:val="99"/>
    <w:rsid w:val="00DF638C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211">
    <w:name w:val="Основной текст (2) + Полужирный1"/>
    <w:basedOn w:val="23"/>
    <w:uiPriority w:val="99"/>
    <w:rsid w:val="00DF638C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F638C"/>
    <w:rPr>
      <w:rFonts w:ascii="Times New Roman" w:hAnsi="Times New Roman" w:cs="Times New Roman"/>
      <w:u w:val="none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DF638C"/>
    <w:pPr>
      <w:widowControl w:val="0"/>
      <w:shd w:val="clear" w:color="auto" w:fill="FFFFFF"/>
      <w:spacing w:after="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110">
    <w:name w:val="Основной текст (11)"/>
    <w:basedOn w:val="a"/>
    <w:link w:val="11"/>
    <w:uiPriority w:val="99"/>
    <w:rsid w:val="00DF638C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</w:rPr>
  </w:style>
  <w:style w:type="paragraph" w:customStyle="1" w:styleId="12">
    <w:name w:val="Подпись к таблице1"/>
    <w:basedOn w:val="a"/>
    <w:link w:val="a9"/>
    <w:uiPriority w:val="99"/>
    <w:rsid w:val="00DF638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paragraph" w:styleId="ab">
    <w:name w:val="Normal (Web)"/>
    <w:basedOn w:val="a"/>
    <w:uiPriority w:val="99"/>
    <w:unhideWhenUsed/>
    <w:rsid w:val="00DF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D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63D4"/>
    <w:rPr>
      <w:rFonts w:ascii="Tahoma" w:hAnsi="Tahoma" w:cs="Tahoma"/>
      <w:sz w:val="16"/>
      <w:szCs w:val="16"/>
    </w:rPr>
  </w:style>
  <w:style w:type="paragraph" w:customStyle="1" w:styleId="rmcyucvx">
    <w:name w:val="rmcyucvx"/>
    <w:basedOn w:val="a"/>
    <w:rsid w:val="0089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link w:val="24"/>
    <w:locked/>
    <w:rsid w:val="001D5DDC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e"/>
    <w:rsid w:val="001D5DDC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Tahoma">
    <w:name w:val="Основной текст + Tahoma"/>
    <w:aliases w:val="12 pt,Курсив"/>
    <w:rsid w:val="001D5DDC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</w:rPr>
  </w:style>
  <w:style w:type="paragraph" w:customStyle="1" w:styleId="25">
    <w:name w:val="Основной текст (2)"/>
    <w:basedOn w:val="a"/>
    <w:rsid w:val="00E71A44"/>
    <w:pPr>
      <w:widowControl w:val="0"/>
      <w:shd w:val="clear" w:color="auto" w:fill="FFFFFF"/>
      <w:spacing w:before="600" w:after="180" w:line="317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DE5B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Hyperlink"/>
    <w:basedOn w:val="a0"/>
    <w:uiPriority w:val="99"/>
    <w:unhideWhenUsed/>
    <w:rsid w:val="009E440B"/>
    <w:rPr>
      <w:color w:val="0000FF"/>
      <w:u w:val="single"/>
    </w:rPr>
  </w:style>
  <w:style w:type="paragraph" w:customStyle="1" w:styleId="111">
    <w:name w:val="11"/>
    <w:basedOn w:val="a"/>
    <w:rsid w:val="009E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9E440B"/>
    <w:rPr>
      <w:b/>
      <w:bCs/>
    </w:rPr>
  </w:style>
  <w:style w:type="character" w:styleId="af1">
    <w:name w:val="Emphasis"/>
    <w:basedOn w:val="a0"/>
    <w:uiPriority w:val="20"/>
    <w:qFormat/>
    <w:rsid w:val="004E1D98"/>
    <w:rPr>
      <w:i/>
      <w:iCs/>
    </w:rPr>
  </w:style>
  <w:style w:type="paragraph" w:styleId="af2">
    <w:name w:val="header"/>
    <w:basedOn w:val="a"/>
    <w:link w:val="af3"/>
    <w:uiPriority w:val="99"/>
    <w:unhideWhenUsed/>
    <w:rsid w:val="003A2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2E6A"/>
  </w:style>
  <w:style w:type="paragraph" w:styleId="af4">
    <w:name w:val="footer"/>
    <w:basedOn w:val="a"/>
    <w:link w:val="af5"/>
    <w:uiPriority w:val="99"/>
    <w:semiHidden/>
    <w:unhideWhenUsed/>
    <w:rsid w:val="003A2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3A2E6A"/>
  </w:style>
  <w:style w:type="character" w:customStyle="1" w:styleId="cite-bracket">
    <w:name w:val="cite-bracket"/>
    <w:basedOn w:val="a0"/>
    <w:rsid w:val="000D4F81"/>
  </w:style>
  <w:style w:type="paragraph" w:customStyle="1" w:styleId="112">
    <w:name w:val="Заголовок 11"/>
    <w:basedOn w:val="a"/>
    <w:uiPriority w:val="1"/>
    <w:qFormat/>
    <w:rsid w:val="001649DB"/>
    <w:pPr>
      <w:widowControl w:val="0"/>
      <w:autoSpaceDE w:val="0"/>
      <w:autoSpaceDN w:val="0"/>
      <w:spacing w:after="0" w:line="240" w:lineRule="auto"/>
      <w:ind w:left="154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pboth">
    <w:name w:val="pboth"/>
    <w:basedOn w:val="a"/>
    <w:rsid w:val="003E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616,bqiaagaaeyqcaaagiaiaaao3bqaabcufaaaaaaaaaaaaaaaaaaaaaaaaaaaaaaaaaaaaaaaaaaaaaaaaaaaaaaaaaaaaaaaaaaaaaaaaaaaaaaaaaaaaaaaaaaaaaaaaaaaaaaaaaaaaaaaaaaaaaaaaaaaaaaaaaaaaaaaaaaaaaaaaaaaaaaaaaaaaaaaaaaaaaaaaaaaaaaaaaaaaaaaaaaaaaaaaaaaaaaaa"/>
    <w:basedOn w:val="a"/>
    <w:rsid w:val="00E6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B%D0%B8%D0%BD%D0%B8%D0%BD%D1%81%D0%BA%D0%B8%D0%B9_%D1%80%D0%B0%D0%B9%D0%BE%D0%BD_(%D0%A2%D0%B2%D0%B5%D1%80%D1%81%D0%BA%D0%B0%D1%8F_%D0%BE%D0%B1%D0%BB%D0%B0%D1%81%D1%82%D1%8C)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3%D0%BE%D1%80%D0%BE%D0%B4%D1%81%D0%BA%D0%B8%D0%B5_%D0%BD%D0%B0%D1%81%D0%B5%D0%BB%D1%91%D0%BD%D0%BD%D1%8B%D0%B5_%D0%BF%D1%83%D0%BD%D0%BA%D1%82%D1%8B_%D0%A2%D0%B2%D0%B5%D1%80%D1%81%D0%BA%D0%BE%D0%B9_%D0%BE%D0%B1%D0%BB%D0%B0%D1%81%D1%82%D0%B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4%D0%BC%D0%B8%D1%82%D1%80%D0%BE%D0%B2%D1%81%D0%BA%D0%B8%D0%B9_%D1%80%D0%B0%D0%B9%D0%BE%D0%BD_(%D0%9C%D0%BE%D1%81%D0%BA%D0%BE%D0%B2%D1%81%D0%BA%D0%B0%D1%8F_%D0%BE%D0%B1%D0%BB%D0%B0%D1%81%D1%82%D1%8C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0%BA%D1%86%D0%B8%D0%BE%D0%BD%D0%B5%D1%80%D0%BD%D0%BE%D0%B5_%D0%BE%D0%B1%D1%89%D0%B5%D1%81%D1%82%D0%B2%D0%BE" TargetMode="External"/><Relationship Id="rId10" Type="http://schemas.openxmlformats.org/officeDocument/2006/relationships/hyperlink" Target="https://ru.wikipedia.org/wiki/%D0%9A%D0%BB%D0%B8%D0%BD%D1%81%D0%BA%D0%B8%D0%B9_%D1%80%D0%B0%D0%B9%D0%BE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8%D0%BC%D1%80%D1%81%D0%BA%D0%B8%D0%B9_%D1%80%D0%B0%D0%B9%D0%BE%D0%BD" TargetMode="External"/><Relationship Id="rId14" Type="http://schemas.openxmlformats.org/officeDocument/2006/relationships/hyperlink" Target="https://www.tverfin.ru/deyatelnost-ministerstva/initsiativnoe-byudzhetirovanie/programma-podderzhki-mestnykh-initsiativ-v-tverskoy-oblasti/pravovye-osnovy/%D0%9F%D0%BE%D1%81%D1%82%D0%B0%D0%BD%D0%BE%D0%B2%D0%BB%D0%B5%D0%BD%D0%B8%D0%B5%20%D0%9F%D1%80%D0%B0%D0%B2%D0%B8%D1%82%D0%B5%D0%BB%D1%8C%D1%81%D1%82%D0%B2%D0%B0%20%D0%A2%D0%B2%D0%B5%D1%80%D1%81%D0%BA%D0%BE%D0%B9%20%D0%BE%D0%B1%D0%BB%D0%B0%D1%81%D1%82%D0%B8%20%D0%BE%D1%82%2016%20%D0%BC%D0%B0%D1%80%D1%82%D0%B0%202021%20%D0%B3%20%E2%84%96%20145%20%D0%BF%D0%BF%20(%D0%BF%D1%80%D0%B8%D0%BB%D0%BE%D0%B6%D0%B5%D0%BD%D0%B8%D0%B5%203)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9F557-A882-4F22-ABA5-D49C8063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4401</Words>
  <Characters>25090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31</cp:revision>
  <cp:lastPrinted>2021-05-13T05:28:00Z</cp:lastPrinted>
  <dcterms:created xsi:type="dcterms:W3CDTF">2026-02-12T05:44:00Z</dcterms:created>
  <dcterms:modified xsi:type="dcterms:W3CDTF">2026-02-14T19:55:00Z</dcterms:modified>
</cp:coreProperties>
</file>